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862" w:rsidRPr="009C43EC" w:rsidRDefault="00387862" w:rsidP="009C43EC">
      <w:pPr>
        <w:pStyle w:val="40"/>
        <w:shd w:val="clear" w:color="auto" w:fill="auto"/>
        <w:spacing w:after="0" w:line="240" w:lineRule="auto"/>
        <w:ind w:left="4344" w:right="480" w:hanging="724"/>
        <w:rPr>
          <w:b/>
          <w:bCs/>
          <w:sz w:val="28"/>
          <w:szCs w:val="28"/>
          <w:lang w:val="ru-RU"/>
        </w:rPr>
      </w:pPr>
      <w:r>
        <w:rPr>
          <w:rStyle w:val="49"/>
          <w:i/>
          <w:iCs/>
          <w:sz w:val="28"/>
          <w:szCs w:val="28"/>
          <w:lang w:val="ru-RU"/>
        </w:rPr>
        <w:t xml:space="preserve">                                   </w:t>
      </w:r>
      <w:r w:rsidRPr="009C43EC">
        <w:rPr>
          <w:rStyle w:val="49"/>
          <w:b/>
          <w:bCs/>
          <w:i/>
          <w:iCs/>
          <w:sz w:val="28"/>
          <w:szCs w:val="28"/>
        </w:rPr>
        <w:t xml:space="preserve">Горбань </w:t>
      </w:r>
      <w:r w:rsidRPr="009C43EC">
        <w:rPr>
          <w:b/>
          <w:bCs/>
          <w:sz w:val="28"/>
          <w:szCs w:val="28"/>
        </w:rPr>
        <w:t xml:space="preserve">В. І., </w:t>
      </w:r>
      <w:r w:rsidRPr="009C43EC">
        <w:rPr>
          <w:b/>
          <w:bCs/>
          <w:sz w:val="28"/>
          <w:szCs w:val="28"/>
          <w:lang w:eastAsia="ru-RU"/>
        </w:rPr>
        <w:t>к.</w:t>
      </w:r>
      <w:r w:rsidRPr="009C43EC">
        <w:rPr>
          <w:b/>
          <w:bCs/>
          <w:sz w:val="28"/>
          <w:szCs w:val="28"/>
        </w:rPr>
        <w:t>іст. н., доц.;</w:t>
      </w:r>
    </w:p>
    <w:p w:rsidR="00387862" w:rsidRPr="009C43EC" w:rsidRDefault="00387862" w:rsidP="009C43EC">
      <w:pPr>
        <w:pStyle w:val="40"/>
        <w:shd w:val="clear" w:color="auto" w:fill="auto"/>
        <w:spacing w:after="0" w:line="240" w:lineRule="auto"/>
        <w:ind w:left="5611" w:right="480" w:hanging="543"/>
        <w:rPr>
          <w:b/>
          <w:bCs/>
          <w:sz w:val="28"/>
          <w:szCs w:val="28"/>
          <w:lang w:val="ru-RU"/>
        </w:rPr>
      </w:pPr>
      <w:r w:rsidRPr="009C43EC">
        <w:rPr>
          <w:rStyle w:val="49"/>
          <w:b/>
          <w:bCs/>
          <w:i/>
          <w:iCs/>
          <w:sz w:val="28"/>
          <w:szCs w:val="28"/>
          <w:lang w:val="ru-RU"/>
        </w:rPr>
        <w:t xml:space="preserve">         </w:t>
      </w:r>
      <w:r w:rsidRPr="009C43EC">
        <w:rPr>
          <w:rStyle w:val="49"/>
          <w:b/>
          <w:bCs/>
          <w:i/>
          <w:iCs/>
          <w:sz w:val="28"/>
          <w:szCs w:val="28"/>
        </w:rPr>
        <w:t xml:space="preserve">Горбань </w:t>
      </w:r>
      <w:r w:rsidRPr="009C43EC">
        <w:rPr>
          <w:b/>
          <w:bCs/>
          <w:sz w:val="28"/>
          <w:szCs w:val="28"/>
        </w:rPr>
        <w:t>О. В. к. філос. н., доц.,</w:t>
      </w:r>
      <w:r w:rsidRPr="009C43EC">
        <w:rPr>
          <w:b/>
          <w:bCs/>
          <w:sz w:val="28"/>
          <w:szCs w:val="28"/>
          <w:shd w:val="clear" w:color="auto" w:fill="80FFFF"/>
        </w:rPr>
        <w:t xml:space="preserve"> </w:t>
      </w:r>
      <w:r w:rsidRPr="009C43EC">
        <w:rPr>
          <w:b/>
          <w:bCs/>
          <w:sz w:val="28"/>
          <w:szCs w:val="28"/>
          <w:shd w:val="clear" w:color="auto" w:fill="80FFFF"/>
          <w:lang w:val="ru-RU"/>
        </w:rPr>
        <w:t xml:space="preserve">                              </w:t>
      </w:r>
      <w:r w:rsidRPr="009C43EC">
        <w:rPr>
          <w:b/>
          <w:bCs/>
          <w:sz w:val="28"/>
          <w:szCs w:val="28"/>
        </w:rPr>
        <w:t xml:space="preserve">Полтавський національний </w:t>
      </w:r>
    </w:p>
    <w:p w:rsidR="00387862" w:rsidRPr="009C43EC" w:rsidRDefault="00387862" w:rsidP="009C43EC">
      <w:pPr>
        <w:pStyle w:val="40"/>
        <w:shd w:val="clear" w:color="auto" w:fill="auto"/>
        <w:spacing w:after="0" w:line="240" w:lineRule="auto"/>
        <w:ind w:left="4163" w:right="480" w:firstLine="905"/>
        <w:rPr>
          <w:b/>
          <w:bCs/>
          <w:sz w:val="28"/>
          <w:szCs w:val="28"/>
          <w:lang w:val="ru-RU"/>
        </w:rPr>
      </w:pPr>
      <w:r w:rsidRPr="009C43EC">
        <w:rPr>
          <w:b/>
          <w:bCs/>
          <w:sz w:val="28"/>
          <w:szCs w:val="28"/>
          <w:lang w:val="ru-RU"/>
        </w:rPr>
        <w:t xml:space="preserve">       </w:t>
      </w:r>
      <w:r w:rsidRPr="009C43EC">
        <w:rPr>
          <w:b/>
          <w:bCs/>
          <w:sz w:val="28"/>
          <w:szCs w:val="28"/>
        </w:rPr>
        <w:t xml:space="preserve">технічний університет </w:t>
      </w:r>
    </w:p>
    <w:p w:rsidR="00387862" w:rsidRPr="009C43EC" w:rsidRDefault="00387862" w:rsidP="009C43EC">
      <w:pPr>
        <w:pStyle w:val="40"/>
        <w:shd w:val="clear" w:color="auto" w:fill="auto"/>
        <w:spacing w:after="0" w:line="240" w:lineRule="auto"/>
        <w:ind w:left="4163" w:right="480" w:firstLine="905"/>
        <w:rPr>
          <w:b/>
          <w:bCs/>
          <w:sz w:val="28"/>
          <w:szCs w:val="28"/>
        </w:rPr>
      </w:pPr>
      <w:r w:rsidRPr="009C43EC">
        <w:rPr>
          <w:b/>
          <w:bCs/>
          <w:sz w:val="28"/>
          <w:szCs w:val="28"/>
          <w:lang w:val="ru-RU"/>
        </w:rPr>
        <w:t xml:space="preserve">       </w:t>
      </w:r>
      <w:r w:rsidRPr="009C43EC">
        <w:rPr>
          <w:b/>
          <w:bCs/>
          <w:sz w:val="28"/>
          <w:szCs w:val="28"/>
        </w:rPr>
        <w:t xml:space="preserve">імені Юрія </w:t>
      </w:r>
      <w:r w:rsidRPr="009C43EC">
        <w:rPr>
          <w:b/>
          <w:bCs/>
          <w:sz w:val="28"/>
          <w:szCs w:val="28"/>
          <w:lang w:eastAsia="ru-RU"/>
        </w:rPr>
        <w:t>Кондратюка</w:t>
      </w:r>
    </w:p>
    <w:p w:rsidR="00387862" w:rsidRDefault="00387862" w:rsidP="009156D5">
      <w:pPr>
        <w:pStyle w:val="50"/>
        <w:shd w:val="clear" w:color="auto" w:fill="auto"/>
        <w:spacing w:before="0" w:after="0" w:line="360" w:lineRule="auto"/>
        <w:rPr>
          <w:rStyle w:val="5TimesNewRoman"/>
          <w:sz w:val="28"/>
          <w:szCs w:val="28"/>
          <w:lang w:val="ru-RU"/>
        </w:rPr>
      </w:pPr>
    </w:p>
    <w:p w:rsidR="00387862" w:rsidRDefault="00387862" w:rsidP="009156D5">
      <w:pPr>
        <w:pStyle w:val="50"/>
        <w:shd w:val="clear" w:color="auto" w:fill="auto"/>
        <w:spacing w:before="0" w:after="0" w:line="360" w:lineRule="auto"/>
        <w:rPr>
          <w:rStyle w:val="5TimesNewRoman"/>
          <w:sz w:val="28"/>
          <w:szCs w:val="28"/>
          <w:lang w:val="ru-RU"/>
        </w:rPr>
      </w:pPr>
    </w:p>
    <w:p w:rsidR="00387862" w:rsidRDefault="00387862" w:rsidP="009156D5">
      <w:pPr>
        <w:pStyle w:val="50"/>
        <w:shd w:val="clear" w:color="auto" w:fill="auto"/>
        <w:spacing w:before="0" w:after="0" w:line="360" w:lineRule="auto"/>
        <w:rPr>
          <w:rStyle w:val="5TimesNewRoman"/>
          <w:sz w:val="28"/>
          <w:szCs w:val="28"/>
          <w:lang w:val="ru-RU"/>
        </w:rPr>
      </w:pPr>
      <w:r>
        <w:rPr>
          <w:rStyle w:val="5TimesNewRoman"/>
          <w:sz w:val="28"/>
          <w:szCs w:val="28"/>
          <w:lang w:val="ru-RU"/>
        </w:rPr>
        <w:t>ВІЧНИЙ МИР: ПРОБЛЕМА РЕАЛІЗАЦІЇ  ІДЕЇ  КАНТА</w:t>
      </w:r>
    </w:p>
    <w:p w:rsidR="00387862" w:rsidRDefault="00387862" w:rsidP="009156D5">
      <w:pPr>
        <w:pStyle w:val="21"/>
        <w:shd w:val="clear" w:color="auto" w:fill="auto"/>
        <w:spacing w:line="360" w:lineRule="auto"/>
        <w:ind w:firstLine="460"/>
        <w:rPr>
          <w:sz w:val="28"/>
          <w:szCs w:val="28"/>
        </w:rPr>
      </w:pPr>
    </w:p>
    <w:p w:rsidR="00387862" w:rsidRPr="009156D5" w:rsidRDefault="00387862" w:rsidP="009156D5">
      <w:pPr>
        <w:pStyle w:val="21"/>
        <w:shd w:val="clear" w:color="auto" w:fill="auto"/>
        <w:spacing w:line="360" w:lineRule="auto"/>
        <w:ind w:firstLine="460"/>
        <w:rPr>
          <w:sz w:val="28"/>
          <w:szCs w:val="28"/>
        </w:rPr>
      </w:pPr>
      <w:r w:rsidRPr="009156D5">
        <w:rPr>
          <w:sz w:val="28"/>
          <w:szCs w:val="28"/>
        </w:rPr>
        <w:t xml:space="preserve">У </w:t>
      </w:r>
      <w:r w:rsidRPr="009C43EC">
        <w:rPr>
          <w:sz w:val="28"/>
          <w:szCs w:val="28"/>
        </w:rPr>
        <w:t>багатоти</w:t>
      </w:r>
      <w:r w:rsidRPr="009156D5">
        <w:rPr>
          <w:sz w:val="28"/>
          <w:szCs w:val="28"/>
        </w:rPr>
        <w:t>сячолітній історії циклічного розвитку людства через мирні й воєнні періоди, неминучість взаємозміни яких стала звичною, похмурий німецький геній в особі Канта обґрунтував, здавалося б, примарну у X</w:t>
      </w:r>
      <w:r w:rsidRPr="0096505B">
        <w:rPr>
          <w:sz w:val="28"/>
          <w:szCs w:val="28"/>
        </w:rPr>
        <w:t xml:space="preserve">VIII </w:t>
      </w:r>
      <w:r w:rsidRPr="009156D5">
        <w:rPr>
          <w:sz w:val="28"/>
          <w:szCs w:val="28"/>
        </w:rPr>
        <w:t>столітті ідею переривання наступності війни - миру вічним миром.</w:t>
      </w:r>
    </w:p>
    <w:p w:rsidR="00387862" w:rsidRPr="009156D5" w:rsidRDefault="00387862" w:rsidP="009156D5">
      <w:pPr>
        <w:pStyle w:val="21"/>
        <w:shd w:val="clear" w:color="auto" w:fill="auto"/>
        <w:spacing w:line="360" w:lineRule="auto"/>
        <w:ind w:firstLine="460"/>
        <w:rPr>
          <w:sz w:val="28"/>
          <w:szCs w:val="28"/>
        </w:rPr>
      </w:pPr>
      <w:r w:rsidRPr="009156D5">
        <w:rPr>
          <w:sz w:val="28"/>
          <w:szCs w:val="28"/>
          <w:lang w:val="ru-RU" w:eastAsia="ru-RU"/>
        </w:rPr>
        <w:t xml:space="preserve">Ретроспектива </w:t>
      </w:r>
      <w:r w:rsidRPr="009156D5">
        <w:rPr>
          <w:sz w:val="28"/>
          <w:szCs w:val="28"/>
        </w:rPr>
        <w:t>більше ніж двохсотлітньої історії іде</w:t>
      </w:r>
      <w:r w:rsidRPr="0096505B">
        <w:rPr>
          <w:sz w:val="28"/>
          <w:szCs w:val="28"/>
        </w:rPr>
        <w:t>ї Канта становить науковий і практичний інтерес у прогнозах перспектив XXI столітт</w:t>
      </w:r>
      <w:r w:rsidRPr="009156D5">
        <w:rPr>
          <w:sz w:val="28"/>
          <w:szCs w:val="28"/>
        </w:rPr>
        <w:t xml:space="preserve">я: вічний мир наближається чи, немов марево, віддаляється? При аналізі наукових, зокрема політологічних і футуристичних публікацій щодо перспектив </w:t>
      </w:r>
      <w:r w:rsidRPr="0096505B">
        <w:rPr>
          <w:sz w:val="28"/>
          <w:szCs w:val="28"/>
        </w:rPr>
        <w:t>XXI</w:t>
      </w:r>
      <w:r>
        <w:rPr>
          <w:sz w:val="28"/>
          <w:szCs w:val="28"/>
        </w:rPr>
        <w:t xml:space="preserve"> </w:t>
      </w:r>
      <w:r w:rsidRPr="0096505B">
        <w:rPr>
          <w:sz w:val="28"/>
          <w:szCs w:val="28"/>
        </w:rPr>
        <w:t>ст</w:t>
      </w:r>
      <w:r w:rsidRPr="009156D5">
        <w:rPr>
          <w:sz w:val="28"/>
          <w:szCs w:val="28"/>
        </w:rPr>
        <w:t>оліття, не вдається виявити фундаментальних досліджень теоретичних доказів Кантом своєї ідеї у взаємозв’язку з розвитком всесвітньої історії.</w:t>
      </w:r>
    </w:p>
    <w:p w:rsidR="00387862" w:rsidRPr="009156D5" w:rsidRDefault="00387862" w:rsidP="009156D5">
      <w:pPr>
        <w:pStyle w:val="21"/>
        <w:shd w:val="clear" w:color="auto" w:fill="auto"/>
        <w:spacing w:line="360" w:lineRule="auto"/>
        <w:ind w:firstLine="460"/>
        <w:rPr>
          <w:sz w:val="28"/>
          <w:szCs w:val="28"/>
        </w:rPr>
      </w:pPr>
      <w:r w:rsidRPr="009156D5">
        <w:rPr>
          <w:sz w:val="28"/>
          <w:szCs w:val="28"/>
        </w:rPr>
        <w:t>Завданням авторського дослідження є постановка проблеми та окреслення загального підходу до її розв’язання з метою привернути критичну увагу сучасників до класичної спадщини, яка в ювілейні дати спонукає до оновлення пошуків розв’язання проблеми війни і миру.</w:t>
      </w:r>
    </w:p>
    <w:p w:rsidR="00387862" w:rsidRPr="009156D5" w:rsidRDefault="00387862" w:rsidP="009156D5">
      <w:pPr>
        <w:pStyle w:val="21"/>
        <w:shd w:val="clear" w:color="auto" w:fill="auto"/>
        <w:spacing w:line="360" w:lineRule="auto"/>
        <w:ind w:firstLine="460"/>
        <w:rPr>
          <w:sz w:val="28"/>
          <w:szCs w:val="28"/>
        </w:rPr>
      </w:pPr>
      <w:r w:rsidRPr="009156D5">
        <w:rPr>
          <w:sz w:val="28"/>
          <w:szCs w:val="28"/>
        </w:rPr>
        <w:t xml:space="preserve">Основою логічної конструкції вічного миру у Канта є теза про об’єктивну закономірність формування союзу народів світу. Поверховий погляд на ефективність кантівської логіки може піддати її сумніву: союз народів, досягнутий у формі Організації Об’єднаних Націй, не привів до вічного миру й війни продовжуються. Проте, якщо проаналізувати складові частини конструкції Канта у </w:t>
      </w:r>
      <w:r w:rsidRPr="0096505B">
        <w:rPr>
          <w:sz w:val="28"/>
          <w:szCs w:val="28"/>
        </w:rPr>
        <w:t>їх</w:t>
      </w:r>
      <w:r w:rsidRPr="009156D5">
        <w:rPr>
          <w:sz w:val="28"/>
          <w:szCs w:val="28"/>
        </w:rPr>
        <w:t xml:space="preserve"> взаємодії і зв’язку з історичною практикою, можна відкрити </w:t>
      </w:r>
      <w:r w:rsidRPr="0096505B">
        <w:rPr>
          <w:sz w:val="28"/>
          <w:szCs w:val="28"/>
        </w:rPr>
        <w:t>послідовний процес</w:t>
      </w:r>
      <w:r w:rsidRPr="009156D5">
        <w:rPr>
          <w:sz w:val="28"/>
          <w:szCs w:val="28"/>
        </w:rPr>
        <w:t xml:space="preserve"> формування механізму </w:t>
      </w:r>
      <w:r w:rsidRPr="0096505B">
        <w:rPr>
          <w:sz w:val="28"/>
          <w:szCs w:val="28"/>
        </w:rPr>
        <w:t>вічного миру як і</w:t>
      </w:r>
      <w:r w:rsidRPr="009156D5">
        <w:rPr>
          <w:sz w:val="28"/>
          <w:szCs w:val="28"/>
        </w:rPr>
        <w:t>сторично неминучої мети.</w:t>
      </w:r>
    </w:p>
    <w:p w:rsidR="00387862" w:rsidRPr="009156D5" w:rsidRDefault="00387862" w:rsidP="009156D5">
      <w:pPr>
        <w:pStyle w:val="21"/>
        <w:shd w:val="clear" w:color="auto" w:fill="auto"/>
        <w:spacing w:line="360" w:lineRule="auto"/>
        <w:ind w:firstLine="460"/>
        <w:rPr>
          <w:sz w:val="28"/>
          <w:szCs w:val="28"/>
        </w:rPr>
      </w:pPr>
      <w:r w:rsidRPr="009156D5">
        <w:rPr>
          <w:sz w:val="28"/>
          <w:szCs w:val="28"/>
        </w:rPr>
        <w:t xml:space="preserve">Перша складова частина предмета нашого аналізу - постулат Канта про моральний прогрес людства як родової цілісності, колективний розум </w:t>
      </w:r>
      <w:r w:rsidRPr="0096505B">
        <w:rPr>
          <w:sz w:val="28"/>
          <w:szCs w:val="28"/>
        </w:rPr>
        <w:t xml:space="preserve">якої </w:t>
      </w:r>
      <w:r w:rsidRPr="009156D5">
        <w:rPr>
          <w:sz w:val="28"/>
          <w:szCs w:val="28"/>
        </w:rPr>
        <w:t>втілюється в освіті й долає властиву людській індивідуальності суперечність розуму з</w:t>
      </w:r>
      <w:r w:rsidRPr="0096505B">
        <w:rPr>
          <w:sz w:val="28"/>
          <w:szCs w:val="28"/>
        </w:rPr>
        <w:t xml:space="preserve"> почуттями</w:t>
      </w:r>
      <w:r w:rsidRPr="009156D5">
        <w:rPr>
          <w:sz w:val="28"/>
          <w:szCs w:val="28"/>
        </w:rPr>
        <w:t xml:space="preserve"> та егоїзмом [</w:t>
      </w:r>
      <w:r w:rsidRPr="0096505B">
        <w:rPr>
          <w:sz w:val="28"/>
          <w:szCs w:val="28"/>
        </w:rPr>
        <w:t>див.:1</w:t>
      </w:r>
      <w:r w:rsidRPr="009156D5">
        <w:rPr>
          <w:sz w:val="28"/>
          <w:szCs w:val="28"/>
        </w:rPr>
        <w:t xml:space="preserve">, т. </w:t>
      </w:r>
      <w:r w:rsidRPr="0096505B">
        <w:rPr>
          <w:sz w:val="28"/>
          <w:szCs w:val="28"/>
        </w:rPr>
        <w:t>З</w:t>
      </w:r>
      <w:r w:rsidRPr="009156D5">
        <w:rPr>
          <w:sz w:val="28"/>
          <w:szCs w:val="28"/>
        </w:rPr>
        <w:t>, с. 661</w:t>
      </w:r>
      <w:r w:rsidRPr="0096505B">
        <w:rPr>
          <w:sz w:val="28"/>
          <w:szCs w:val="28"/>
        </w:rPr>
        <w:t>-</w:t>
      </w:r>
      <w:r w:rsidRPr="009156D5">
        <w:rPr>
          <w:sz w:val="28"/>
          <w:szCs w:val="28"/>
        </w:rPr>
        <w:t xml:space="preserve">672; т. </w:t>
      </w:r>
      <w:r w:rsidRPr="0096505B">
        <w:rPr>
          <w:sz w:val="28"/>
          <w:szCs w:val="28"/>
        </w:rPr>
        <w:t xml:space="preserve">6, </w:t>
      </w:r>
      <w:r w:rsidRPr="0096505B">
        <w:rPr>
          <w:sz w:val="28"/>
          <w:szCs w:val="28"/>
          <w:lang w:eastAsia="ru-RU"/>
        </w:rPr>
        <w:t xml:space="preserve">с. </w:t>
      </w:r>
      <w:r w:rsidRPr="0096505B">
        <w:rPr>
          <w:sz w:val="28"/>
          <w:szCs w:val="28"/>
        </w:rPr>
        <w:t>11</w:t>
      </w:r>
      <w:r w:rsidRPr="009156D5">
        <w:rPr>
          <w:sz w:val="28"/>
          <w:szCs w:val="28"/>
        </w:rPr>
        <w:t>-12].</w:t>
      </w:r>
    </w:p>
    <w:p w:rsidR="00387862" w:rsidRPr="009156D5" w:rsidRDefault="00387862" w:rsidP="009156D5">
      <w:pPr>
        <w:pStyle w:val="21"/>
        <w:shd w:val="clear" w:color="auto" w:fill="auto"/>
        <w:spacing w:line="360" w:lineRule="auto"/>
        <w:ind w:firstLine="460"/>
        <w:rPr>
          <w:sz w:val="28"/>
          <w:szCs w:val="28"/>
        </w:rPr>
      </w:pPr>
      <w:r w:rsidRPr="009156D5">
        <w:rPr>
          <w:sz w:val="28"/>
          <w:szCs w:val="28"/>
        </w:rPr>
        <w:t xml:space="preserve">В епоху Канта моральна цілісність людського роду обмежувалась етнічними та релігійними спільностями і проявлялась лише в інтегруючій Європу й Схід теорії природного права. Її давньосхідні витоки у вченнях Будди, Конфуція, Лао-цзи, Мо-і сформувалися в замкнуті релігійні системи. Проте європейські витоки, відображені в класичній творчості </w:t>
      </w:r>
      <w:r w:rsidRPr="009156D5">
        <w:rPr>
          <w:sz w:val="28"/>
          <w:szCs w:val="28"/>
          <w:lang w:eastAsia="ru-RU"/>
        </w:rPr>
        <w:t xml:space="preserve">Аристотеля </w:t>
      </w:r>
      <w:r w:rsidRPr="009156D5">
        <w:rPr>
          <w:sz w:val="28"/>
          <w:szCs w:val="28"/>
        </w:rPr>
        <w:t>і римських юристів, перервані християнськими до</w:t>
      </w:r>
      <w:r>
        <w:rPr>
          <w:sz w:val="28"/>
          <w:szCs w:val="28"/>
        </w:rPr>
        <w:t>гматами й пробуджені секуляриза</w:t>
      </w:r>
      <w:r w:rsidRPr="009156D5">
        <w:rPr>
          <w:sz w:val="28"/>
          <w:szCs w:val="28"/>
        </w:rPr>
        <w:t>торськими силами в епоху Відродження та Реформації, трансформувалися в концепцію світської освіти. У Х</w:t>
      </w:r>
      <w:r w:rsidRPr="0096505B">
        <w:rPr>
          <w:sz w:val="28"/>
          <w:szCs w:val="28"/>
        </w:rPr>
        <w:t>ІХ</w:t>
      </w:r>
      <w:r w:rsidRPr="009156D5">
        <w:rPr>
          <w:sz w:val="28"/>
          <w:szCs w:val="28"/>
        </w:rPr>
        <w:t xml:space="preserve">-ХХ століттях ця концепція зруйнувала етнічні і релігійні перепони на шляху до культурної глобалізації </w:t>
      </w:r>
      <w:r w:rsidRPr="00AF5D56">
        <w:rPr>
          <w:sz w:val="28"/>
          <w:szCs w:val="28"/>
        </w:rPr>
        <w:t xml:space="preserve">людства. </w:t>
      </w:r>
      <w:r w:rsidRPr="009156D5">
        <w:rPr>
          <w:sz w:val="28"/>
          <w:szCs w:val="28"/>
        </w:rPr>
        <w:t xml:space="preserve">Механізми цього процесу еволюціонували від антагоністичних за </w:t>
      </w:r>
      <w:r w:rsidRPr="00AF5D56">
        <w:rPr>
          <w:sz w:val="28"/>
          <w:szCs w:val="28"/>
        </w:rPr>
        <w:t>політичною</w:t>
      </w:r>
      <w:r w:rsidRPr="009156D5">
        <w:rPr>
          <w:sz w:val="28"/>
          <w:szCs w:val="28"/>
        </w:rPr>
        <w:t xml:space="preserve"> спрямованістю колоніальної та антиколоніальної, соціалістичної та </w:t>
      </w:r>
      <w:r>
        <w:rPr>
          <w:sz w:val="28"/>
          <w:szCs w:val="28"/>
        </w:rPr>
        <w:t xml:space="preserve">антисоціалістичної </w:t>
      </w:r>
      <w:r w:rsidRPr="009156D5">
        <w:rPr>
          <w:sz w:val="28"/>
          <w:szCs w:val="28"/>
        </w:rPr>
        <w:t xml:space="preserve">систем до інтегративних систем </w:t>
      </w:r>
      <w:r w:rsidRPr="009156D5">
        <w:rPr>
          <w:sz w:val="28"/>
          <w:szCs w:val="28"/>
          <w:lang w:eastAsia="ru-RU"/>
        </w:rPr>
        <w:t xml:space="preserve">ООН, ЮНЕСКО, </w:t>
      </w:r>
      <w:r w:rsidRPr="009156D5">
        <w:rPr>
          <w:sz w:val="28"/>
          <w:szCs w:val="28"/>
          <w:lang w:val="en-US" w:eastAsia="en-US"/>
        </w:rPr>
        <w:t>I</w:t>
      </w:r>
      <w:r>
        <w:rPr>
          <w:sz w:val="28"/>
          <w:szCs w:val="28"/>
          <w:lang w:val="en-US" w:eastAsia="en-US"/>
        </w:rPr>
        <w:t>nternet</w:t>
      </w:r>
      <w:r w:rsidRPr="009156D5">
        <w:rPr>
          <w:sz w:val="28"/>
          <w:szCs w:val="28"/>
        </w:rPr>
        <w:t>, Болонського освітнього процесу й ін. Сучас</w:t>
      </w:r>
      <w:r>
        <w:rPr>
          <w:sz w:val="28"/>
          <w:szCs w:val="28"/>
        </w:rPr>
        <w:t>ні інформаційні технології в по</w:t>
      </w:r>
      <w:r w:rsidRPr="009156D5">
        <w:rPr>
          <w:sz w:val="28"/>
          <w:szCs w:val="28"/>
        </w:rPr>
        <w:t xml:space="preserve">єднанні зі світською міжнародною системою освіти, професійною </w:t>
      </w:r>
      <w:r>
        <w:rPr>
          <w:sz w:val="28"/>
          <w:szCs w:val="28"/>
        </w:rPr>
        <w:t xml:space="preserve">міграцією </w:t>
      </w:r>
      <w:r w:rsidRPr="009156D5">
        <w:rPr>
          <w:sz w:val="28"/>
          <w:szCs w:val="28"/>
        </w:rPr>
        <w:t xml:space="preserve">сприяють формуванню нової моральної, культурної цілісності </w:t>
      </w:r>
      <w:r w:rsidRPr="002C5DF3">
        <w:rPr>
          <w:sz w:val="28"/>
          <w:szCs w:val="28"/>
        </w:rPr>
        <w:t>людства</w:t>
      </w:r>
      <w:r w:rsidRPr="009156D5">
        <w:rPr>
          <w:sz w:val="28"/>
          <w:szCs w:val="28"/>
        </w:rPr>
        <w:t>,</w:t>
      </w:r>
      <w:r>
        <w:rPr>
          <w:sz w:val="28"/>
          <w:szCs w:val="28"/>
        </w:rPr>
        <w:t xml:space="preserve"> яка об'єднує </w:t>
      </w:r>
      <w:r w:rsidRPr="009156D5">
        <w:rPr>
          <w:sz w:val="28"/>
          <w:szCs w:val="28"/>
        </w:rPr>
        <w:t>навколо прагматичних європейських цінностей досягнення ти</w:t>
      </w:r>
      <w:r w:rsidRPr="002C5DF3">
        <w:rPr>
          <w:sz w:val="28"/>
          <w:szCs w:val="28"/>
        </w:rPr>
        <w:t>сяч</w:t>
      </w:r>
      <w:r w:rsidRPr="009156D5">
        <w:rPr>
          <w:sz w:val="28"/>
          <w:szCs w:val="28"/>
        </w:rPr>
        <w:t>о</w:t>
      </w:r>
      <w:r>
        <w:rPr>
          <w:sz w:val="28"/>
          <w:szCs w:val="28"/>
        </w:rPr>
        <w:t>-</w:t>
      </w:r>
      <w:r w:rsidRPr="009156D5">
        <w:rPr>
          <w:sz w:val="28"/>
          <w:szCs w:val="28"/>
        </w:rPr>
        <w:t xml:space="preserve"> літніх культурних традицій народів Сходу та Півдня планети.</w:t>
      </w:r>
    </w:p>
    <w:p w:rsidR="00387862" w:rsidRPr="009156D5" w:rsidRDefault="00387862" w:rsidP="009156D5">
      <w:pPr>
        <w:pStyle w:val="21"/>
        <w:shd w:val="clear" w:color="auto" w:fill="auto"/>
        <w:spacing w:line="360" w:lineRule="auto"/>
        <w:ind w:firstLine="440"/>
        <w:rPr>
          <w:sz w:val="28"/>
          <w:szCs w:val="28"/>
        </w:rPr>
      </w:pPr>
      <w:r>
        <w:rPr>
          <w:sz w:val="28"/>
          <w:szCs w:val="28"/>
        </w:rPr>
        <w:t>Не мен</w:t>
      </w:r>
      <w:r w:rsidRPr="009156D5">
        <w:rPr>
          <w:sz w:val="28"/>
          <w:szCs w:val="28"/>
        </w:rPr>
        <w:t xml:space="preserve">ш, якщо не більш дієвим, виявився в історичній </w:t>
      </w:r>
      <w:r w:rsidRPr="00B302BE">
        <w:rPr>
          <w:rStyle w:val="210pt"/>
          <w:b w:val="0"/>
          <w:bCs w:val="0"/>
          <w:sz w:val="28"/>
          <w:szCs w:val="28"/>
        </w:rPr>
        <w:t>перспективі</w:t>
      </w:r>
      <w:r w:rsidRPr="009156D5">
        <w:rPr>
          <w:rStyle w:val="210pt"/>
          <w:sz w:val="28"/>
          <w:szCs w:val="28"/>
        </w:rPr>
        <w:t xml:space="preserve"> </w:t>
      </w:r>
      <w:r w:rsidRPr="00B302BE">
        <w:rPr>
          <w:sz w:val="28"/>
          <w:szCs w:val="28"/>
        </w:rPr>
        <w:t>ХІХ-ХХ</w:t>
      </w:r>
      <w:r w:rsidRPr="009156D5">
        <w:rPr>
          <w:sz w:val="28"/>
          <w:szCs w:val="28"/>
        </w:rPr>
        <w:t xml:space="preserve"> століть другий аргумент кантівської конструкції вічного миру: </w:t>
      </w:r>
      <w:r w:rsidRPr="00B302BE">
        <w:rPr>
          <w:rStyle w:val="210pt"/>
          <w:b w:val="0"/>
          <w:bCs w:val="0"/>
          <w:sz w:val="28"/>
          <w:szCs w:val="28"/>
          <w:lang w:eastAsia="en-US"/>
        </w:rPr>
        <w:t xml:space="preserve">війни закономірно </w:t>
      </w:r>
      <w:r w:rsidRPr="009156D5">
        <w:rPr>
          <w:sz w:val="28"/>
          <w:szCs w:val="28"/>
        </w:rPr>
        <w:t xml:space="preserve">проявляють властивий людям антагонізм між </w:t>
      </w:r>
      <w:r w:rsidRPr="00B302BE">
        <w:rPr>
          <w:sz w:val="28"/>
          <w:szCs w:val="28"/>
        </w:rPr>
        <w:t>їх</w:t>
      </w:r>
      <w:r w:rsidRPr="009156D5">
        <w:rPr>
          <w:sz w:val="28"/>
          <w:szCs w:val="28"/>
        </w:rPr>
        <w:t xml:space="preserve"> </w:t>
      </w:r>
      <w:r w:rsidRPr="00B302BE">
        <w:rPr>
          <w:rStyle w:val="210pt"/>
          <w:b w:val="0"/>
          <w:bCs w:val="0"/>
          <w:sz w:val="28"/>
          <w:szCs w:val="28"/>
        </w:rPr>
        <w:t>суспільною</w:t>
      </w:r>
      <w:r w:rsidRPr="00B302BE">
        <w:rPr>
          <w:rStyle w:val="210pt"/>
          <w:sz w:val="28"/>
          <w:szCs w:val="28"/>
        </w:rPr>
        <w:t xml:space="preserve"> </w:t>
      </w:r>
      <w:r w:rsidRPr="009156D5">
        <w:rPr>
          <w:sz w:val="28"/>
          <w:szCs w:val="28"/>
        </w:rPr>
        <w:t>(потяг до спілкування) й егоїстичною (честолюбство, користолюбство,</w:t>
      </w:r>
      <w:r>
        <w:rPr>
          <w:sz w:val="28"/>
          <w:szCs w:val="28"/>
        </w:rPr>
        <w:t xml:space="preserve"> </w:t>
      </w:r>
      <w:r w:rsidRPr="00B302BE">
        <w:rPr>
          <w:rStyle w:val="28pt"/>
          <w:sz w:val="28"/>
          <w:szCs w:val="28"/>
        </w:rPr>
        <w:t>владолюбство</w:t>
      </w:r>
      <w:r>
        <w:rPr>
          <w:sz w:val="28"/>
          <w:szCs w:val="28"/>
        </w:rPr>
        <w:t xml:space="preserve">) природою і, </w:t>
      </w:r>
      <w:r w:rsidRPr="009156D5">
        <w:rPr>
          <w:sz w:val="28"/>
          <w:szCs w:val="28"/>
        </w:rPr>
        <w:t xml:space="preserve">разом з тим, є засобом, що спонукає народи </w:t>
      </w:r>
      <w:r w:rsidRPr="00B302BE">
        <w:rPr>
          <w:rStyle w:val="210pt"/>
          <w:b w:val="0"/>
          <w:bCs w:val="0"/>
          <w:sz w:val="28"/>
          <w:szCs w:val="28"/>
        </w:rPr>
        <w:t>до</w:t>
      </w:r>
      <w:r w:rsidRPr="009156D5">
        <w:rPr>
          <w:rStyle w:val="210pt"/>
          <w:sz w:val="28"/>
          <w:szCs w:val="28"/>
        </w:rPr>
        <w:t xml:space="preserve"> </w:t>
      </w:r>
      <w:r>
        <w:rPr>
          <w:sz w:val="28"/>
          <w:szCs w:val="28"/>
        </w:rPr>
        <w:t xml:space="preserve">розроблення </w:t>
      </w:r>
      <w:r w:rsidRPr="009156D5">
        <w:rPr>
          <w:sz w:val="28"/>
          <w:szCs w:val="28"/>
        </w:rPr>
        <w:t xml:space="preserve">міжнародно-правового примусу союзу держав щодо </w:t>
      </w:r>
      <w:r w:rsidRPr="009156D5">
        <w:rPr>
          <w:sz w:val="28"/>
          <w:szCs w:val="28"/>
          <w:lang w:eastAsia="ru-RU"/>
        </w:rPr>
        <w:t>дер</w:t>
      </w:r>
      <w:r w:rsidRPr="00B302BE">
        <w:rPr>
          <w:sz w:val="28"/>
          <w:szCs w:val="28"/>
          <w:lang w:eastAsia="ru-RU"/>
        </w:rPr>
        <w:t>жа</w:t>
      </w:r>
      <w:r>
        <w:rPr>
          <w:sz w:val="28"/>
          <w:szCs w:val="28"/>
          <w:lang w:eastAsia="ru-RU"/>
        </w:rPr>
        <w:t>в-</w:t>
      </w:r>
      <w:r w:rsidRPr="009156D5">
        <w:rPr>
          <w:sz w:val="28"/>
          <w:szCs w:val="28"/>
        </w:rPr>
        <w:t>агресорів задля взаємної безпеки кожної, навіть невеликої держави [</w:t>
      </w:r>
      <w:r w:rsidRPr="00B302BE">
        <w:rPr>
          <w:sz w:val="28"/>
          <w:szCs w:val="28"/>
        </w:rPr>
        <w:t>д</w:t>
      </w:r>
      <w:r>
        <w:rPr>
          <w:sz w:val="28"/>
          <w:szCs w:val="28"/>
        </w:rPr>
        <w:t>ив.:1,</w:t>
      </w:r>
      <w:r w:rsidRPr="00B302BE">
        <w:rPr>
          <w:sz w:val="28"/>
          <w:szCs w:val="28"/>
        </w:rPr>
        <w:t xml:space="preserve"> </w:t>
      </w:r>
      <w:r w:rsidRPr="009156D5">
        <w:rPr>
          <w:sz w:val="28"/>
          <w:szCs w:val="28"/>
        </w:rPr>
        <w:t>т. 5, с</w:t>
      </w:r>
      <w:r w:rsidRPr="00B302BE">
        <w:rPr>
          <w:sz w:val="28"/>
          <w:szCs w:val="28"/>
        </w:rPr>
        <w:t xml:space="preserve">. </w:t>
      </w:r>
      <w:r w:rsidRPr="009156D5">
        <w:rPr>
          <w:sz w:val="28"/>
          <w:szCs w:val="28"/>
        </w:rPr>
        <w:t xml:space="preserve">462-466; т. </w:t>
      </w:r>
      <w:r w:rsidRPr="00B302BE">
        <w:rPr>
          <w:sz w:val="28"/>
          <w:szCs w:val="28"/>
        </w:rPr>
        <w:t>6,</w:t>
      </w:r>
      <w:r w:rsidRPr="009156D5">
        <w:rPr>
          <w:sz w:val="28"/>
          <w:szCs w:val="28"/>
        </w:rPr>
        <w:t xml:space="preserve"> с</w:t>
      </w:r>
      <w:r w:rsidRPr="00B302BE">
        <w:rPr>
          <w:sz w:val="28"/>
          <w:szCs w:val="28"/>
        </w:rPr>
        <w:t xml:space="preserve">. </w:t>
      </w:r>
      <w:r w:rsidRPr="009156D5">
        <w:rPr>
          <w:sz w:val="28"/>
          <w:szCs w:val="28"/>
        </w:rPr>
        <w:t>13-1</w:t>
      </w:r>
      <w:r w:rsidRPr="00B302BE">
        <w:rPr>
          <w:sz w:val="28"/>
          <w:szCs w:val="28"/>
        </w:rPr>
        <w:t>6].</w:t>
      </w:r>
      <w:r w:rsidRPr="009156D5">
        <w:rPr>
          <w:sz w:val="28"/>
          <w:szCs w:val="28"/>
        </w:rPr>
        <w:t xml:space="preserve"> Парадоксальність аргументу за умов </w:t>
      </w:r>
      <w:r w:rsidRPr="00B302BE">
        <w:rPr>
          <w:sz w:val="28"/>
          <w:szCs w:val="28"/>
        </w:rPr>
        <w:t xml:space="preserve">тогочасних </w:t>
      </w:r>
      <w:r w:rsidRPr="009156D5">
        <w:rPr>
          <w:sz w:val="28"/>
          <w:szCs w:val="28"/>
        </w:rPr>
        <w:t xml:space="preserve"> технологій ведення війни довго не дозволяли народам світу </w:t>
      </w:r>
      <w:r w:rsidRPr="00B302BE">
        <w:rPr>
          <w:sz w:val="28"/>
          <w:szCs w:val="28"/>
        </w:rPr>
        <w:t>зрозуміти</w:t>
      </w:r>
      <w:r w:rsidRPr="009156D5">
        <w:rPr>
          <w:sz w:val="28"/>
          <w:szCs w:val="28"/>
        </w:rPr>
        <w:t xml:space="preserve"> значимість слів Канта про нагромадження ними сумного досвіду </w:t>
      </w:r>
      <w:r w:rsidRPr="00B302BE">
        <w:rPr>
          <w:rStyle w:val="210pt"/>
          <w:b w:val="0"/>
          <w:bCs w:val="0"/>
          <w:sz w:val="28"/>
          <w:szCs w:val="28"/>
        </w:rPr>
        <w:t xml:space="preserve">всепоглинаючої </w:t>
      </w:r>
      <w:r w:rsidRPr="009156D5">
        <w:rPr>
          <w:sz w:val="28"/>
          <w:szCs w:val="28"/>
        </w:rPr>
        <w:t xml:space="preserve">виснажливої мілітаризації в мирний час і численних руйнувань, </w:t>
      </w:r>
      <w:r>
        <w:rPr>
          <w:sz w:val="28"/>
          <w:szCs w:val="28"/>
        </w:rPr>
        <w:t>спустошень</w:t>
      </w:r>
      <w:r w:rsidRPr="009156D5">
        <w:rPr>
          <w:sz w:val="28"/>
          <w:szCs w:val="28"/>
        </w:rPr>
        <w:t>, знесилення в результаті ведення воєн. Розглядаючи цей</w:t>
      </w:r>
      <w:r w:rsidRPr="00677A87">
        <w:rPr>
          <w:sz w:val="28"/>
          <w:szCs w:val="28"/>
        </w:rPr>
        <w:t xml:space="preserve"> досвід</w:t>
      </w:r>
      <w:r w:rsidRPr="009156D5">
        <w:rPr>
          <w:sz w:val="28"/>
          <w:szCs w:val="28"/>
        </w:rPr>
        <w:t xml:space="preserve">, </w:t>
      </w:r>
      <w:r w:rsidRPr="00677A87">
        <w:rPr>
          <w:sz w:val="28"/>
          <w:szCs w:val="28"/>
          <w:lang w:eastAsia="ru-RU"/>
        </w:rPr>
        <w:t xml:space="preserve">як і </w:t>
      </w:r>
      <w:r w:rsidRPr="009156D5">
        <w:rPr>
          <w:sz w:val="28"/>
          <w:szCs w:val="28"/>
        </w:rPr>
        <w:t xml:space="preserve">всю культуру людства, в історичному розвитку, Кант передбачав </w:t>
      </w:r>
      <w:r>
        <w:rPr>
          <w:rStyle w:val="28"/>
          <w:sz w:val="28"/>
          <w:szCs w:val="28"/>
        </w:rPr>
        <w:t xml:space="preserve">«критичну масу», </w:t>
      </w:r>
      <w:r w:rsidRPr="009156D5">
        <w:rPr>
          <w:sz w:val="28"/>
          <w:szCs w:val="28"/>
        </w:rPr>
        <w:t xml:space="preserve">в кількісних вимірах досвіду, яка приведе до якісно нових його </w:t>
      </w:r>
      <w:r w:rsidRPr="00677A87">
        <w:rPr>
          <w:sz w:val="28"/>
          <w:szCs w:val="28"/>
        </w:rPr>
        <w:t>оцінок</w:t>
      </w:r>
      <w:r>
        <w:rPr>
          <w:sz w:val="28"/>
          <w:szCs w:val="28"/>
        </w:rPr>
        <w:t xml:space="preserve">. </w:t>
      </w:r>
      <w:r w:rsidRPr="009156D5">
        <w:rPr>
          <w:sz w:val="28"/>
          <w:szCs w:val="28"/>
        </w:rPr>
        <w:t xml:space="preserve"> Передовим </w:t>
      </w:r>
      <w:r w:rsidRPr="00677A87">
        <w:rPr>
          <w:sz w:val="28"/>
          <w:szCs w:val="28"/>
        </w:rPr>
        <w:t>країнам</w:t>
      </w:r>
      <w:r w:rsidRPr="009156D5">
        <w:rPr>
          <w:sz w:val="28"/>
          <w:szCs w:val="28"/>
        </w:rPr>
        <w:t xml:space="preserve"> світу, які самовпевнено пишалися своєю могутністю, </w:t>
      </w:r>
      <w:r w:rsidRPr="00677A87">
        <w:rPr>
          <w:sz w:val="28"/>
          <w:szCs w:val="28"/>
        </w:rPr>
        <w:t>по</w:t>
      </w:r>
      <w:r w:rsidRPr="009156D5">
        <w:rPr>
          <w:sz w:val="28"/>
          <w:szCs w:val="28"/>
        </w:rPr>
        <w:t xml:space="preserve">трібно було пройти випробування двома світовими війнами і новітніми </w:t>
      </w:r>
      <w:r>
        <w:rPr>
          <w:sz w:val="28"/>
          <w:szCs w:val="28"/>
        </w:rPr>
        <w:t>військово-</w:t>
      </w:r>
      <w:r w:rsidRPr="009156D5">
        <w:rPr>
          <w:sz w:val="28"/>
          <w:szCs w:val="28"/>
        </w:rPr>
        <w:t xml:space="preserve">змаганнями в XX столітті, щоб, зрештою, дійти </w:t>
      </w:r>
      <w:r>
        <w:rPr>
          <w:sz w:val="28"/>
          <w:szCs w:val="28"/>
        </w:rPr>
        <w:t xml:space="preserve">висновків про </w:t>
      </w:r>
      <w:r w:rsidRPr="009156D5">
        <w:rPr>
          <w:sz w:val="28"/>
          <w:szCs w:val="28"/>
        </w:rPr>
        <w:t xml:space="preserve">недопустимість третьої світової війни, розповсюдження зброї </w:t>
      </w:r>
      <w:r>
        <w:rPr>
          <w:sz w:val="28"/>
          <w:szCs w:val="28"/>
        </w:rPr>
        <w:t xml:space="preserve">масового </w:t>
      </w:r>
      <w:r w:rsidRPr="009156D5">
        <w:rPr>
          <w:sz w:val="28"/>
          <w:szCs w:val="28"/>
        </w:rPr>
        <w:t>знищення та створити міжнародно-правові механізми взаємної безпеки.</w:t>
      </w:r>
    </w:p>
    <w:p w:rsidR="00387862" w:rsidRPr="009156D5" w:rsidRDefault="00387862" w:rsidP="009156D5">
      <w:pPr>
        <w:pStyle w:val="21"/>
        <w:shd w:val="clear" w:color="auto" w:fill="auto"/>
        <w:spacing w:line="360" w:lineRule="auto"/>
        <w:ind w:firstLine="440"/>
        <w:rPr>
          <w:sz w:val="28"/>
          <w:szCs w:val="28"/>
        </w:rPr>
      </w:pPr>
      <w:r w:rsidRPr="009156D5">
        <w:rPr>
          <w:sz w:val="28"/>
          <w:szCs w:val="28"/>
        </w:rPr>
        <w:t xml:space="preserve">Таким чином, тільки через двісті років народи світу змогли </w:t>
      </w:r>
      <w:r>
        <w:rPr>
          <w:sz w:val="28"/>
          <w:szCs w:val="28"/>
        </w:rPr>
        <w:t xml:space="preserve">осягнути істину </w:t>
      </w:r>
      <w:r w:rsidRPr="009156D5">
        <w:rPr>
          <w:sz w:val="28"/>
          <w:szCs w:val="28"/>
        </w:rPr>
        <w:t xml:space="preserve"> в тину в словах про війни як засіб на шляху до вічного миру. Однак і на </w:t>
      </w:r>
      <w:r>
        <w:rPr>
          <w:sz w:val="28"/>
          <w:szCs w:val="28"/>
        </w:rPr>
        <w:t xml:space="preserve">початку </w:t>
      </w:r>
      <w:r w:rsidRPr="009156D5">
        <w:rPr>
          <w:sz w:val="28"/>
          <w:szCs w:val="28"/>
        </w:rPr>
        <w:t xml:space="preserve">XXI </w:t>
      </w:r>
      <w:r w:rsidRPr="00B14636">
        <w:rPr>
          <w:sz w:val="28"/>
          <w:szCs w:val="28"/>
        </w:rPr>
        <w:t>століття</w:t>
      </w:r>
      <w:r w:rsidRPr="009156D5">
        <w:rPr>
          <w:sz w:val="28"/>
          <w:szCs w:val="28"/>
        </w:rPr>
        <w:t xml:space="preserve"> міжнародні механізми запобігання війнам ще остаточно </w:t>
      </w:r>
      <w:r w:rsidRPr="00B14636">
        <w:rPr>
          <w:sz w:val="28"/>
          <w:szCs w:val="28"/>
        </w:rPr>
        <w:t xml:space="preserve">не </w:t>
      </w:r>
      <w:r w:rsidRPr="009156D5">
        <w:rPr>
          <w:sz w:val="28"/>
          <w:szCs w:val="28"/>
        </w:rPr>
        <w:t xml:space="preserve">сформувалися й, скоріше, носять перехідний характер від двополюсних </w:t>
      </w:r>
      <w:r>
        <w:rPr>
          <w:sz w:val="28"/>
          <w:szCs w:val="28"/>
        </w:rPr>
        <w:t xml:space="preserve">антагоністичних </w:t>
      </w:r>
      <w:r w:rsidRPr="009156D5">
        <w:rPr>
          <w:sz w:val="28"/>
          <w:szCs w:val="28"/>
        </w:rPr>
        <w:t xml:space="preserve">систем другої половини XX століття </w:t>
      </w:r>
      <w:r w:rsidRPr="009156D5">
        <w:rPr>
          <w:sz w:val="28"/>
          <w:szCs w:val="28"/>
          <w:lang w:eastAsia="ru-RU"/>
        </w:rPr>
        <w:t xml:space="preserve">(НАТО </w:t>
      </w:r>
      <w:r w:rsidRPr="009156D5">
        <w:rPr>
          <w:sz w:val="28"/>
          <w:szCs w:val="28"/>
        </w:rPr>
        <w:t xml:space="preserve">- Варшавський </w:t>
      </w:r>
      <w:r w:rsidRPr="009156D5">
        <w:rPr>
          <w:rStyle w:val="210pt"/>
          <w:sz w:val="28"/>
          <w:szCs w:val="28"/>
        </w:rPr>
        <w:t xml:space="preserve">до </w:t>
      </w:r>
      <w:r w:rsidRPr="009156D5">
        <w:rPr>
          <w:sz w:val="28"/>
          <w:szCs w:val="28"/>
        </w:rPr>
        <w:t xml:space="preserve">говір) до єдиної системи </w:t>
      </w:r>
      <w:r w:rsidRPr="009156D5">
        <w:rPr>
          <w:sz w:val="28"/>
          <w:szCs w:val="28"/>
          <w:lang w:eastAsia="ru-RU"/>
        </w:rPr>
        <w:t xml:space="preserve">ООН. </w:t>
      </w:r>
      <w:r w:rsidRPr="009156D5">
        <w:rPr>
          <w:sz w:val="28"/>
          <w:szCs w:val="28"/>
        </w:rPr>
        <w:t xml:space="preserve">Релікт часів «холодної війни» - </w:t>
      </w:r>
      <w:r>
        <w:rPr>
          <w:sz w:val="28"/>
          <w:szCs w:val="28"/>
          <w:lang w:val="ru-RU" w:eastAsia="ru-RU"/>
        </w:rPr>
        <w:t>НАТО</w:t>
      </w:r>
      <w:r>
        <w:rPr>
          <w:sz w:val="28"/>
          <w:szCs w:val="28"/>
        </w:rPr>
        <w:t xml:space="preserve">- часом </w:t>
      </w:r>
      <w:r w:rsidRPr="009156D5">
        <w:rPr>
          <w:sz w:val="28"/>
          <w:szCs w:val="28"/>
        </w:rPr>
        <w:t xml:space="preserve">конкурує з </w:t>
      </w:r>
      <w:r w:rsidRPr="009156D5">
        <w:rPr>
          <w:sz w:val="28"/>
          <w:szCs w:val="28"/>
          <w:lang w:val="ru-RU" w:eastAsia="ru-RU"/>
        </w:rPr>
        <w:t xml:space="preserve">ООН, </w:t>
      </w:r>
      <w:r w:rsidRPr="009156D5">
        <w:rPr>
          <w:sz w:val="28"/>
          <w:szCs w:val="28"/>
        </w:rPr>
        <w:t xml:space="preserve">її Радою Безпеки та збройними силами (війна в </w:t>
      </w:r>
      <w:r w:rsidRPr="00B14636">
        <w:rPr>
          <w:sz w:val="28"/>
          <w:szCs w:val="28"/>
        </w:rPr>
        <w:t>Іраку 2</w:t>
      </w:r>
      <w:r w:rsidRPr="009156D5">
        <w:rPr>
          <w:sz w:val="28"/>
          <w:szCs w:val="28"/>
        </w:rPr>
        <w:t>004 року). Економічна і військово-технічна могутність С</w:t>
      </w:r>
      <w:r w:rsidRPr="00B14636">
        <w:rPr>
          <w:sz w:val="28"/>
          <w:szCs w:val="28"/>
        </w:rPr>
        <w:t>Ш</w:t>
      </w:r>
      <w:r w:rsidRPr="009156D5">
        <w:rPr>
          <w:sz w:val="28"/>
          <w:szCs w:val="28"/>
        </w:rPr>
        <w:t xml:space="preserve">А, яка домінує </w:t>
      </w:r>
      <w:r>
        <w:rPr>
          <w:sz w:val="28"/>
          <w:szCs w:val="28"/>
          <w:lang w:eastAsia="ru-RU"/>
        </w:rPr>
        <w:t xml:space="preserve">в </w:t>
      </w:r>
      <w:r w:rsidRPr="009156D5">
        <w:rPr>
          <w:sz w:val="28"/>
          <w:szCs w:val="28"/>
          <w:lang w:eastAsia="ru-RU"/>
        </w:rPr>
        <w:t xml:space="preserve"> НАТО </w:t>
      </w:r>
      <w:r w:rsidRPr="009156D5">
        <w:rPr>
          <w:sz w:val="28"/>
          <w:szCs w:val="28"/>
        </w:rPr>
        <w:t xml:space="preserve">і в усьому світі, породжує у цієї супердержави нові егоїстичні </w:t>
      </w:r>
      <w:r>
        <w:rPr>
          <w:sz w:val="28"/>
          <w:szCs w:val="28"/>
        </w:rPr>
        <w:t xml:space="preserve">ілюзії й  </w:t>
      </w:r>
      <w:r w:rsidRPr="009156D5">
        <w:rPr>
          <w:sz w:val="28"/>
          <w:szCs w:val="28"/>
        </w:rPr>
        <w:t xml:space="preserve">імперські претензії, які провокують до військовонебезпечних противаг </w:t>
      </w:r>
      <w:r w:rsidRPr="00B14636">
        <w:rPr>
          <w:sz w:val="28"/>
          <w:szCs w:val="28"/>
        </w:rPr>
        <w:t>їй</w:t>
      </w:r>
      <w:r>
        <w:rPr>
          <w:sz w:val="28"/>
          <w:szCs w:val="28"/>
        </w:rPr>
        <w:t xml:space="preserve"> з </w:t>
      </w:r>
      <w:r w:rsidRPr="009156D5">
        <w:rPr>
          <w:sz w:val="28"/>
          <w:szCs w:val="28"/>
        </w:rPr>
        <w:t xml:space="preserve">боку Європейського Союзу, Китаю, Росії та інших держав. Очевидно, </w:t>
      </w:r>
      <w:r w:rsidRPr="00B14636">
        <w:rPr>
          <w:sz w:val="28"/>
          <w:szCs w:val="28"/>
        </w:rPr>
        <w:t>ч</w:t>
      </w:r>
      <w:r>
        <w:rPr>
          <w:sz w:val="28"/>
          <w:szCs w:val="28"/>
        </w:rPr>
        <w:t>ас</w:t>
      </w:r>
      <w:r w:rsidRPr="00B14636">
        <w:rPr>
          <w:sz w:val="28"/>
          <w:szCs w:val="28"/>
        </w:rPr>
        <w:t xml:space="preserve"> </w:t>
      </w:r>
      <w:r w:rsidRPr="009156D5">
        <w:rPr>
          <w:sz w:val="28"/>
          <w:szCs w:val="28"/>
        </w:rPr>
        <w:t xml:space="preserve">сумного досвіду для </w:t>
      </w:r>
      <w:r w:rsidRPr="009156D5">
        <w:rPr>
          <w:sz w:val="28"/>
          <w:szCs w:val="28"/>
          <w:lang w:eastAsia="ru-RU"/>
        </w:rPr>
        <w:t xml:space="preserve">США </w:t>
      </w:r>
      <w:r w:rsidRPr="009156D5">
        <w:rPr>
          <w:sz w:val="28"/>
          <w:szCs w:val="28"/>
        </w:rPr>
        <w:t>ще триває.</w:t>
      </w:r>
    </w:p>
    <w:p w:rsidR="00387862" w:rsidRPr="009156D5" w:rsidRDefault="00387862" w:rsidP="009156D5">
      <w:pPr>
        <w:pStyle w:val="21"/>
        <w:shd w:val="clear" w:color="auto" w:fill="auto"/>
        <w:spacing w:line="360" w:lineRule="auto"/>
        <w:ind w:firstLine="440"/>
        <w:rPr>
          <w:sz w:val="28"/>
          <w:szCs w:val="28"/>
        </w:rPr>
      </w:pPr>
      <w:r w:rsidRPr="009156D5">
        <w:rPr>
          <w:sz w:val="28"/>
          <w:szCs w:val="28"/>
        </w:rPr>
        <w:t>Найбільш зрозумілим і переконливим для сучасників та нащадків Ка</w:t>
      </w:r>
      <w:r>
        <w:rPr>
          <w:sz w:val="28"/>
          <w:szCs w:val="28"/>
        </w:rPr>
        <w:t>нта</w:t>
      </w:r>
      <w:r w:rsidRPr="009156D5">
        <w:rPr>
          <w:sz w:val="28"/>
          <w:szCs w:val="28"/>
        </w:rPr>
        <w:t xml:space="preserve"> здавався третій аргумент на користь досягнення вічного миру: дух торгівлі</w:t>
      </w:r>
      <w:r w:rsidRPr="00B14636">
        <w:rPr>
          <w:sz w:val="28"/>
          <w:szCs w:val="28"/>
        </w:rPr>
        <w:t xml:space="preserve"> як</w:t>
      </w:r>
      <w:r w:rsidRPr="009156D5">
        <w:rPr>
          <w:sz w:val="28"/>
          <w:szCs w:val="28"/>
          <w:shd w:val="clear" w:color="auto" w:fill="80FFFF"/>
        </w:rPr>
        <w:t xml:space="preserve"> </w:t>
      </w:r>
      <w:r w:rsidRPr="009156D5">
        <w:rPr>
          <w:sz w:val="28"/>
          <w:szCs w:val="28"/>
        </w:rPr>
        <w:t>несумісний із війною засіб взаємної реалізації корисливих інтересів окрем</w:t>
      </w:r>
      <w:r>
        <w:rPr>
          <w:sz w:val="28"/>
          <w:szCs w:val="28"/>
        </w:rPr>
        <w:t xml:space="preserve">их </w:t>
      </w:r>
      <w:r w:rsidRPr="009156D5">
        <w:rPr>
          <w:sz w:val="28"/>
          <w:szCs w:val="28"/>
        </w:rPr>
        <w:t xml:space="preserve">людей і народів </w:t>
      </w:r>
      <w:r w:rsidRPr="00F90934">
        <w:rPr>
          <w:sz w:val="28"/>
          <w:szCs w:val="28"/>
        </w:rPr>
        <w:t>[1,</w:t>
      </w:r>
      <w:r w:rsidRPr="009156D5">
        <w:rPr>
          <w:sz w:val="28"/>
          <w:szCs w:val="28"/>
        </w:rPr>
        <w:t xml:space="preserve"> т.</w:t>
      </w:r>
      <w:r w:rsidRPr="00F90934">
        <w:rPr>
          <w:sz w:val="28"/>
          <w:szCs w:val="28"/>
        </w:rPr>
        <w:t xml:space="preserve"> 6</w:t>
      </w:r>
      <w:r w:rsidRPr="009156D5">
        <w:rPr>
          <w:sz w:val="28"/>
          <w:szCs w:val="28"/>
        </w:rPr>
        <w:t>, с</w:t>
      </w:r>
      <w:r w:rsidRPr="00F90934">
        <w:rPr>
          <w:sz w:val="28"/>
          <w:szCs w:val="28"/>
        </w:rPr>
        <w:t>.</w:t>
      </w:r>
      <w:r w:rsidRPr="009156D5">
        <w:rPr>
          <w:sz w:val="28"/>
          <w:szCs w:val="28"/>
        </w:rPr>
        <w:t xml:space="preserve"> 287 288]. Торгівля вдало поєднує егоїзм та потребу в спілкуванні людей, стимулює освіту для взаємного пізнання, виховує віротерпимість, самодисципліну. Разом</w:t>
      </w:r>
      <w:r w:rsidRPr="00F90934">
        <w:rPr>
          <w:sz w:val="28"/>
          <w:szCs w:val="28"/>
        </w:rPr>
        <w:t xml:space="preserve"> із</w:t>
      </w:r>
      <w:r w:rsidRPr="009156D5">
        <w:rPr>
          <w:sz w:val="28"/>
          <w:szCs w:val="28"/>
        </w:rPr>
        <w:t xml:space="preserve"> тим, індивідуальний чи етнічний дух торгівлі до XX століття не міг завадити спокусам задовольнити корисливий інтерес не торговим, а воєнним способом. Лише характерна для XX ст. інтернаціоналізація (чи </w:t>
      </w:r>
      <w:r w:rsidRPr="00F90934">
        <w:rPr>
          <w:sz w:val="28"/>
          <w:szCs w:val="28"/>
        </w:rPr>
        <w:t>транснаціона</w:t>
      </w:r>
      <w:r>
        <w:rPr>
          <w:sz w:val="28"/>
          <w:szCs w:val="28"/>
        </w:rPr>
        <w:t>л</w:t>
      </w:r>
      <w:r w:rsidRPr="00F90934">
        <w:rPr>
          <w:sz w:val="28"/>
          <w:szCs w:val="28"/>
        </w:rPr>
        <w:t>ізація</w:t>
      </w:r>
      <w:r w:rsidRPr="009156D5">
        <w:rPr>
          <w:sz w:val="28"/>
          <w:szCs w:val="28"/>
        </w:rPr>
        <w:t xml:space="preserve">) капіталу привела до поступового подолання індивідуально-етнічного корисливого духу торгівлі і створення міждержавного торгового механізму миру: Світової Організації Торгівлі </w:t>
      </w:r>
      <w:r w:rsidRPr="009156D5">
        <w:rPr>
          <w:sz w:val="28"/>
          <w:szCs w:val="28"/>
          <w:lang w:eastAsia="ru-RU"/>
        </w:rPr>
        <w:t>(СОТ).</w:t>
      </w:r>
    </w:p>
    <w:p w:rsidR="00387862" w:rsidRPr="009156D5" w:rsidRDefault="00387862" w:rsidP="009156D5">
      <w:pPr>
        <w:pStyle w:val="21"/>
        <w:shd w:val="clear" w:color="auto" w:fill="auto"/>
        <w:spacing w:line="360" w:lineRule="auto"/>
        <w:ind w:firstLine="440"/>
        <w:rPr>
          <w:sz w:val="28"/>
          <w:szCs w:val="28"/>
        </w:rPr>
      </w:pPr>
      <w:r w:rsidRPr="009156D5">
        <w:rPr>
          <w:sz w:val="28"/>
          <w:szCs w:val="28"/>
        </w:rPr>
        <w:t xml:space="preserve">Проте нерівномірність досягнутого рівня розвитку ринкової економіки різними державами на початку </w:t>
      </w:r>
      <w:r w:rsidRPr="00F90934">
        <w:rPr>
          <w:sz w:val="28"/>
          <w:szCs w:val="28"/>
        </w:rPr>
        <w:t>XXI</w:t>
      </w:r>
      <w:r w:rsidRPr="009156D5">
        <w:rPr>
          <w:sz w:val="28"/>
          <w:szCs w:val="28"/>
        </w:rPr>
        <w:t xml:space="preserve"> століття не дає змоги</w:t>
      </w:r>
      <w:r w:rsidRPr="00F90934">
        <w:rPr>
          <w:sz w:val="28"/>
          <w:szCs w:val="28"/>
        </w:rPr>
        <w:t xml:space="preserve"> їм</w:t>
      </w:r>
      <w:r w:rsidRPr="009156D5">
        <w:rPr>
          <w:sz w:val="28"/>
          <w:szCs w:val="28"/>
        </w:rPr>
        <w:t xml:space="preserve"> усім бути членами </w:t>
      </w:r>
      <w:r w:rsidRPr="009156D5">
        <w:rPr>
          <w:sz w:val="28"/>
          <w:szCs w:val="28"/>
          <w:lang w:eastAsia="ru-RU"/>
        </w:rPr>
        <w:t xml:space="preserve">СОТ, </w:t>
      </w:r>
      <w:r w:rsidRPr="009156D5">
        <w:rPr>
          <w:sz w:val="28"/>
          <w:szCs w:val="28"/>
        </w:rPr>
        <w:t xml:space="preserve">що створює торгові бар’єри і провокує воєнні (в т.ч. торгово-воєнні) спокуси. Тож подолання економічно-торгової нерівності держав у процесі транснаціональної організації капіталу й торгівлі потребує свого розв’язання і має для цього вже існуючі механізми союзу держав. У цьому зв’язку перспективи </w:t>
      </w:r>
      <w:r w:rsidRPr="009156D5">
        <w:rPr>
          <w:sz w:val="28"/>
          <w:szCs w:val="28"/>
          <w:lang w:eastAsia="ru-RU"/>
        </w:rPr>
        <w:t xml:space="preserve">ООН </w:t>
      </w:r>
      <w:r w:rsidRPr="009156D5">
        <w:rPr>
          <w:sz w:val="28"/>
          <w:szCs w:val="28"/>
        </w:rPr>
        <w:t>ще не визначені.</w:t>
      </w:r>
    </w:p>
    <w:p w:rsidR="00387862" w:rsidRPr="00F90934" w:rsidRDefault="00387862" w:rsidP="009156D5">
      <w:pPr>
        <w:pStyle w:val="21"/>
        <w:shd w:val="clear" w:color="auto" w:fill="auto"/>
        <w:spacing w:line="360" w:lineRule="auto"/>
        <w:ind w:firstLine="440"/>
        <w:rPr>
          <w:sz w:val="28"/>
          <w:szCs w:val="28"/>
        </w:rPr>
      </w:pPr>
      <w:r w:rsidRPr="009156D5">
        <w:rPr>
          <w:sz w:val="28"/>
          <w:szCs w:val="28"/>
        </w:rPr>
        <w:t xml:space="preserve">Окремо взяті стосовно наукового аналізу складові частини вчення Канта про досягнення людством вічного миру насправді були відкриті </w:t>
      </w:r>
      <w:r w:rsidRPr="00F90934">
        <w:rPr>
          <w:sz w:val="28"/>
          <w:szCs w:val="28"/>
        </w:rPr>
        <w:t>ним</w:t>
      </w:r>
      <w:r w:rsidRPr="009156D5">
        <w:rPr>
          <w:sz w:val="28"/>
          <w:szCs w:val="28"/>
        </w:rPr>
        <w:t xml:space="preserve"> </w:t>
      </w:r>
      <w:r w:rsidRPr="00F90934">
        <w:rPr>
          <w:sz w:val="28"/>
          <w:szCs w:val="28"/>
        </w:rPr>
        <w:t>із</w:t>
      </w:r>
      <w:r w:rsidRPr="009156D5">
        <w:rPr>
          <w:sz w:val="28"/>
          <w:szCs w:val="28"/>
        </w:rPr>
        <w:t xml:space="preserve"> </w:t>
      </w:r>
      <w:r w:rsidRPr="00F90934">
        <w:rPr>
          <w:sz w:val="28"/>
          <w:szCs w:val="28"/>
        </w:rPr>
        <w:t xml:space="preserve">цілісного </w:t>
      </w:r>
      <w:r w:rsidRPr="009156D5">
        <w:rPr>
          <w:sz w:val="28"/>
          <w:szCs w:val="28"/>
        </w:rPr>
        <w:t xml:space="preserve">історичного прогресу людства станом на кінець XVIII ст. і геніально передбачені в майбутній історичній перспективі як закономірний, об’єктивний за своїм характером розвиток. Більш ніж двохсотлітній історичний відрізок часу, що відділяє нас від його епохи, не дає можливості категорично стверджувати про вічний мир як реалізовану (чи матеріалізовану) ідею, але дає достатньо (далеко більше ніж окреслено в цій публікації) матеріалу для підтвердження ефективності ідеї в її процесуальному стані. Матеріалізація </w:t>
      </w:r>
      <w:r w:rsidRPr="00F90934">
        <w:rPr>
          <w:sz w:val="28"/>
          <w:szCs w:val="28"/>
        </w:rPr>
        <w:t>ідеї</w:t>
      </w:r>
      <w:r w:rsidRPr="009156D5">
        <w:rPr>
          <w:sz w:val="28"/>
          <w:szCs w:val="28"/>
        </w:rPr>
        <w:t xml:space="preserve"> вічного миру очевидна сучасникам у тому, що вона вийшла за кабінетні межі інтелектуалів-одинаків і оволоділа масами людей усіх народів світу, оформилась в міждержавні й міжнародно-правові інститути та механізми. Кінець кінцем, війни на рубежі ХХ-</w:t>
      </w:r>
      <w:r w:rsidRPr="00F90934">
        <w:rPr>
          <w:sz w:val="28"/>
          <w:szCs w:val="28"/>
        </w:rPr>
        <w:t>ХХ</w:t>
      </w:r>
      <w:r>
        <w:rPr>
          <w:sz w:val="28"/>
          <w:szCs w:val="28"/>
          <w:lang w:val="en-US"/>
        </w:rPr>
        <w:t>I</w:t>
      </w:r>
      <w:r w:rsidRPr="00F90934">
        <w:rPr>
          <w:sz w:val="28"/>
          <w:szCs w:val="28"/>
        </w:rPr>
        <w:t xml:space="preserve"> </w:t>
      </w:r>
      <w:r w:rsidRPr="009156D5">
        <w:rPr>
          <w:sz w:val="28"/>
          <w:szCs w:val="28"/>
        </w:rPr>
        <w:t xml:space="preserve">століть стали менш численними і масштабними, частково трансформувалися в новий різновид - превентивні війни </w:t>
      </w:r>
      <w:r w:rsidRPr="009156D5">
        <w:rPr>
          <w:sz w:val="28"/>
          <w:szCs w:val="28"/>
          <w:lang w:eastAsia="ru-RU"/>
        </w:rPr>
        <w:t xml:space="preserve">ООН </w:t>
      </w:r>
      <w:r w:rsidRPr="009156D5">
        <w:rPr>
          <w:sz w:val="28"/>
          <w:szCs w:val="28"/>
        </w:rPr>
        <w:t>проти країн, що загрожують миру, чи задля припинення розпочатих воєн.</w:t>
      </w:r>
    </w:p>
    <w:p w:rsidR="00387862" w:rsidRPr="009156D5" w:rsidRDefault="00387862" w:rsidP="009156D5">
      <w:pPr>
        <w:pStyle w:val="21"/>
        <w:shd w:val="clear" w:color="auto" w:fill="auto"/>
        <w:spacing w:line="360" w:lineRule="auto"/>
        <w:ind w:firstLine="440"/>
        <w:rPr>
          <w:sz w:val="28"/>
          <w:szCs w:val="28"/>
        </w:rPr>
      </w:pPr>
      <w:r w:rsidRPr="009156D5">
        <w:rPr>
          <w:sz w:val="28"/>
          <w:szCs w:val="28"/>
        </w:rPr>
        <w:t>Разом із тим, очевидна закономірність досягнення вічного миру у філософії Канта не бачиться завершенням історичного прогресу людства. У праці «До вічного миру» її знаменитий автор обґрунтував також умови підтримки досягнутого вічного миру.</w:t>
      </w:r>
      <w:r w:rsidRPr="00F90934">
        <w:rPr>
          <w:sz w:val="28"/>
          <w:szCs w:val="28"/>
        </w:rPr>
        <w:t xml:space="preserve"> </w:t>
      </w:r>
      <w:r>
        <w:rPr>
          <w:sz w:val="28"/>
          <w:szCs w:val="28"/>
        </w:rPr>
        <w:t>Ї</w:t>
      </w:r>
      <w:r w:rsidRPr="00F90934">
        <w:rPr>
          <w:sz w:val="28"/>
          <w:szCs w:val="28"/>
        </w:rPr>
        <w:t>х</w:t>
      </w:r>
      <w:r w:rsidRPr="009156D5">
        <w:rPr>
          <w:sz w:val="28"/>
          <w:szCs w:val="28"/>
        </w:rPr>
        <w:t xml:space="preserve"> аналіз у взаємозв’язку з історичною практикою показує, що сучасний світ реалізує лише </w:t>
      </w:r>
      <w:r w:rsidRPr="009156D5">
        <w:rPr>
          <w:sz w:val="28"/>
          <w:szCs w:val="28"/>
          <w:lang w:eastAsia="ru-RU"/>
        </w:rPr>
        <w:t xml:space="preserve">початки </w:t>
      </w:r>
      <w:r w:rsidRPr="009156D5">
        <w:rPr>
          <w:sz w:val="28"/>
          <w:szCs w:val="28"/>
        </w:rPr>
        <w:t>цих умов.</w:t>
      </w:r>
    </w:p>
    <w:p w:rsidR="00387862" w:rsidRPr="009156D5" w:rsidRDefault="00387862" w:rsidP="00A07650">
      <w:pPr>
        <w:pStyle w:val="21"/>
        <w:shd w:val="clear" w:color="auto" w:fill="auto"/>
        <w:spacing w:line="360" w:lineRule="auto"/>
        <w:ind w:firstLine="440"/>
        <w:rPr>
          <w:sz w:val="28"/>
          <w:szCs w:val="28"/>
        </w:rPr>
      </w:pPr>
      <w:r w:rsidRPr="009156D5">
        <w:rPr>
          <w:sz w:val="28"/>
          <w:szCs w:val="28"/>
        </w:rPr>
        <w:t xml:space="preserve">Так, створювана </w:t>
      </w:r>
      <w:r w:rsidRPr="009156D5">
        <w:rPr>
          <w:sz w:val="28"/>
          <w:szCs w:val="28"/>
          <w:lang w:val="ru-RU" w:eastAsia="ru-RU"/>
        </w:rPr>
        <w:t xml:space="preserve">ООН </w:t>
      </w:r>
      <w:r w:rsidRPr="009156D5">
        <w:rPr>
          <w:sz w:val="28"/>
          <w:szCs w:val="28"/>
        </w:rPr>
        <w:t xml:space="preserve">система міжнародного права як перша (за Кантом) умова підтримки вічного миру </w:t>
      </w:r>
      <w:r>
        <w:rPr>
          <w:sz w:val="28"/>
          <w:szCs w:val="28"/>
        </w:rPr>
        <w:t xml:space="preserve">ще не </w:t>
      </w:r>
      <w:r w:rsidRPr="009156D5">
        <w:rPr>
          <w:sz w:val="28"/>
          <w:szCs w:val="28"/>
        </w:rPr>
        <w:t xml:space="preserve"> розробила обов’язкових, на його думку, для цієї системи норм запобігання каральним війнам</w:t>
      </w:r>
      <w:r>
        <w:rPr>
          <w:sz w:val="28"/>
          <w:szCs w:val="28"/>
        </w:rPr>
        <w:t xml:space="preserve">, віроломству </w:t>
      </w:r>
      <w:r w:rsidRPr="009156D5">
        <w:rPr>
          <w:sz w:val="28"/>
          <w:szCs w:val="28"/>
        </w:rPr>
        <w:t xml:space="preserve">до супротивників, невтручання у </w:t>
      </w:r>
      <w:r w:rsidRPr="00A07650">
        <w:rPr>
          <w:sz w:val="28"/>
          <w:szCs w:val="28"/>
        </w:rPr>
        <w:t>суверенне</w:t>
      </w:r>
      <w:r>
        <w:rPr>
          <w:sz w:val="28"/>
          <w:szCs w:val="28"/>
          <w:u w:val="single"/>
        </w:rPr>
        <w:t xml:space="preserve"> </w:t>
      </w:r>
      <w:r w:rsidRPr="00A07650">
        <w:rPr>
          <w:sz w:val="28"/>
          <w:szCs w:val="28"/>
        </w:rPr>
        <w:t>пр</w:t>
      </w:r>
      <w:r w:rsidRPr="00A07650">
        <w:rPr>
          <w:rStyle w:val="22"/>
          <w:sz w:val="28"/>
          <w:szCs w:val="28"/>
          <w:u w:val="none"/>
        </w:rPr>
        <w:t>аво народ</w:t>
      </w:r>
      <w:r w:rsidRPr="00A07650">
        <w:rPr>
          <w:sz w:val="28"/>
          <w:szCs w:val="28"/>
        </w:rPr>
        <w:t>і</w:t>
      </w:r>
      <w:r w:rsidRPr="00A07650">
        <w:rPr>
          <w:rStyle w:val="22"/>
          <w:sz w:val="28"/>
          <w:szCs w:val="28"/>
          <w:u w:val="none"/>
        </w:rPr>
        <w:t>в на свій політ</w:t>
      </w:r>
      <w:r w:rsidRPr="00A07650">
        <w:rPr>
          <w:sz w:val="28"/>
          <w:szCs w:val="28"/>
        </w:rPr>
        <w:t>ичний</w:t>
      </w:r>
      <w:r>
        <w:rPr>
          <w:sz w:val="28"/>
          <w:szCs w:val="28"/>
        </w:rPr>
        <w:t xml:space="preserve"> </w:t>
      </w:r>
      <w:r w:rsidRPr="00A07650">
        <w:rPr>
          <w:sz w:val="28"/>
          <w:szCs w:val="28"/>
        </w:rPr>
        <w:t xml:space="preserve">устрій </w:t>
      </w:r>
      <w:r w:rsidRPr="009156D5">
        <w:rPr>
          <w:sz w:val="28"/>
          <w:szCs w:val="28"/>
        </w:rPr>
        <w:t xml:space="preserve">та </w:t>
      </w:r>
      <w:r w:rsidRPr="00A07650">
        <w:rPr>
          <w:sz w:val="28"/>
          <w:szCs w:val="28"/>
        </w:rPr>
        <w:t>управління,</w:t>
      </w:r>
      <w:r w:rsidRPr="009156D5">
        <w:rPr>
          <w:sz w:val="28"/>
          <w:szCs w:val="28"/>
        </w:rPr>
        <w:t xml:space="preserve"> виключне право </w:t>
      </w:r>
      <w:r w:rsidRPr="00A07650">
        <w:rPr>
          <w:sz w:val="28"/>
          <w:szCs w:val="28"/>
        </w:rPr>
        <w:t>народів,</w:t>
      </w:r>
      <w:r w:rsidRPr="009156D5">
        <w:rPr>
          <w:sz w:val="28"/>
          <w:szCs w:val="28"/>
        </w:rPr>
        <w:t xml:space="preserve"> а </w:t>
      </w:r>
      <w:r w:rsidRPr="00A07650">
        <w:rPr>
          <w:rStyle w:val="22"/>
          <w:sz w:val="28"/>
          <w:szCs w:val="28"/>
          <w:u w:val="none"/>
        </w:rPr>
        <w:t>не держав, на ог</w:t>
      </w:r>
      <w:r w:rsidRPr="00A07650">
        <w:rPr>
          <w:sz w:val="28"/>
          <w:szCs w:val="28"/>
        </w:rPr>
        <w:t>олошенім</w:t>
      </w:r>
      <w:r>
        <w:rPr>
          <w:sz w:val="28"/>
          <w:szCs w:val="28"/>
        </w:rPr>
        <w:t xml:space="preserve"> війни.</w:t>
      </w:r>
    </w:p>
    <w:p w:rsidR="00387862" w:rsidRPr="009C43EC" w:rsidRDefault="00387862" w:rsidP="009156D5">
      <w:pPr>
        <w:pStyle w:val="21"/>
        <w:shd w:val="clear" w:color="auto" w:fill="auto"/>
        <w:spacing w:line="360" w:lineRule="auto"/>
        <w:ind w:firstLine="440"/>
        <w:rPr>
          <w:sz w:val="28"/>
          <w:szCs w:val="28"/>
        </w:rPr>
      </w:pPr>
      <w:r w:rsidRPr="009156D5">
        <w:rPr>
          <w:sz w:val="28"/>
          <w:szCs w:val="28"/>
        </w:rPr>
        <w:t>Поступове роззброєння держав лише на рубежі ХХ-ХХ</w:t>
      </w:r>
      <w:r w:rsidRPr="00A07650">
        <w:rPr>
          <w:sz w:val="28"/>
          <w:szCs w:val="28"/>
        </w:rPr>
        <w:t xml:space="preserve">І </w:t>
      </w:r>
      <w:r w:rsidRPr="009156D5">
        <w:rPr>
          <w:sz w:val="28"/>
          <w:szCs w:val="28"/>
        </w:rPr>
        <w:t xml:space="preserve">століть реалізувалося в перших ініціативах окремих держав і поки що </w:t>
      </w:r>
      <w:r w:rsidRPr="00A07650">
        <w:rPr>
          <w:sz w:val="28"/>
          <w:szCs w:val="28"/>
        </w:rPr>
        <w:t>лишається</w:t>
      </w:r>
      <w:r w:rsidRPr="009156D5">
        <w:rPr>
          <w:sz w:val="28"/>
          <w:szCs w:val="28"/>
        </w:rPr>
        <w:t xml:space="preserve"> неясною перспективою. Заміна ж армій загальним озброєнням народу досі лишається </w:t>
      </w:r>
      <w:r w:rsidRPr="00A07650">
        <w:rPr>
          <w:sz w:val="28"/>
          <w:szCs w:val="28"/>
        </w:rPr>
        <w:t>іл</w:t>
      </w:r>
      <w:r w:rsidRPr="009156D5">
        <w:rPr>
          <w:sz w:val="28"/>
          <w:szCs w:val="28"/>
        </w:rPr>
        <w:t>юзорною фантазією Канта.</w:t>
      </w:r>
    </w:p>
    <w:p w:rsidR="00387862" w:rsidRPr="009156D5" w:rsidRDefault="00387862" w:rsidP="00202728">
      <w:pPr>
        <w:pStyle w:val="21"/>
        <w:shd w:val="clear" w:color="auto" w:fill="auto"/>
        <w:spacing w:line="360" w:lineRule="auto"/>
        <w:ind w:firstLine="362"/>
        <w:rPr>
          <w:sz w:val="28"/>
          <w:szCs w:val="28"/>
        </w:rPr>
      </w:pPr>
      <w:r w:rsidRPr="009156D5">
        <w:rPr>
          <w:sz w:val="28"/>
          <w:szCs w:val="28"/>
        </w:rPr>
        <w:t xml:space="preserve">Достатньо ефективним виявилося </w:t>
      </w:r>
      <w:r w:rsidRPr="00A07650">
        <w:rPr>
          <w:sz w:val="28"/>
          <w:szCs w:val="28"/>
        </w:rPr>
        <w:t>обгрунтуванн</w:t>
      </w:r>
      <w:r w:rsidRPr="009156D5">
        <w:rPr>
          <w:sz w:val="28"/>
          <w:szCs w:val="28"/>
        </w:rPr>
        <w:t xml:space="preserve">я Кантом </w:t>
      </w:r>
      <w:r>
        <w:rPr>
          <w:sz w:val="28"/>
          <w:szCs w:val="28"/>
        </w:rPr>
        <w:t xml:space="preserve">республіканської </w:t>
      </w:r>
      <w:r w:rsidRPr="009156D5">
        <w:rPr>
          <w:sz w:val="28"/>
          <w:szCs w:val="28"/>
        </w:rPr>
        <w:t xml:space="preserve">форми правління всіх народів як необхідної умови підтримки вічного миру. У другій половині XX - на початку </w:t>
      </w:r>
      <w:r w:rsidRPr="00A07650">
        <w:rPr>
          <w:sz w:val="28"/>
          <w:szCs w:val="28"/>
        </w:rPr>
        <w:t>XXI</w:t>
      </w:r>
      <w:r w:rsidRPr="009156D5">
        <w:rPr>
          <w:sz w:val="28"/>
          <w:szCs w:val="28"/>
        </w:rPr>
        <w:t xml:space="preserve"> століть республіканський </w:t>
      </w:r>
      <w:r>
        <w:rPr>
          <w:sz w:val="28"/>
          <w:szCs w:val="28"/>
        </w:rPr>
        <w:t xml:space="preserve">устрій </w:t>
      </w:r>
      <w:r w:rsidRPr="009156D5">
        <w:rPr>
          <w:sz w:val="28"/>
          <w:szCs w:val="28"/>
        </w:rPr>
        <w:t xml:space="preserve">стрімко поширився серед народів світу. Проте при уважнішому </w:t>
      </w:r>
      <w:r w:rsidRPr="00A07650">
        <w:rPr>
          <w:sz w:val="28"/>
          <w:szCs w:val="28"/>
        </w:rPr>
        <w:t>зіставленні</w:t>
      </w:r>
      <w:r w:rsidRPr="009156D5">
        <w:rPr>
          <w:sz w:val="28"/>
          <w:szCs w:val="28"/>
        </w:rPr>
        <w:t xml:space="preserve"> теорії Канта з історичною практикою ми виявимо, що для багатьох дер</w:t>
      </w:r>
      <w:r w:rsidRPr="00A07650">
        <w:rPr>
          <w:sz w:val="28"/>
          <w:szCs w:val="28"/>
        </w:rPr>
        <w:t>жав</w:t>
      </w:r>
      <w:r>
        <w:rPr>
          <w:sz w:val="28"/>
          <w:szCs w:val="28"/>
        </w:rPr>
        <w:t xml:space="preserve"> у </w:t>
      </w:r>
      <w:r w:rsidRPr="00A07650">
        <w:rPr>
          <w:sz w:val="28"/>
          <w:szCs w:val="28"/>
        </w:rPr>
        <w:t xml:space="preserve"> </w:t>
      </w:r>
      <w:r w:rsidRPr="009156D5">
        <w:rPr>
          <w:sz w:val="28"/>
          <w:szCs w:val="28"/>
        </w:rPr>
        <w:t>сучасному світі республіка є більше штучно запозиченою чи силоміц</w:t>
      </w:r>
      <w:r w:rsidRPr="00A07650">
        <w:rPr>
          <w:sz w:val="28"/>
          <w:szCs w:val="28"/>
        </w:rPr>
        <w:t xml:space="preserve">ь </w:t>
      </w:r>
      <w:r w:rsidRPr="009156D5">
        <w:rPr>
          <w:sz w:val="28"/>
          <w:szCs w:val="28"/>
        </w:rPr>
        <w:t xml:space="preserve">нав’язаною, ніж передбаченою Кантом внутрішньо визрілою в процесі </w:t>
      </w:r>
      <w:r w:rsidRPr="00A07650">
        <w:rPr>
          <w:sz w:val="28"/>
          <w:szCs w:val="28"/>
        </w:rPr>
        <w:t>іс</w:t>
      </w:r>
      <w:r>
        <w:rPr>
          <w:sz w:val="28"/>
          <w:szCs w:val="28"/>
        </w:rPr>
        <w:t xml:space="preserve">торичного </w:t>
      </w:r>
      <w:r w:rsidRPr="009156D5">
        <w:rPr>
          <w:sz w:val="28"/>
          <w:szCs w:val="28"/>
        </w:rPr>
        <w:t xml:space="preserve">розвитку кожного народу формою свободи. Подолання </w:t>
      </w:r>
      <w:r>
        <w:rPr>
          <w:sz w:val="28"/>
          <w:szCs w:val="28"/>
        </w:rPr>
        <w:t xml:space="preserve">нерівномірності </w:t>
      </w:r>
      <w:r w:rsidRPr="009156D5">
        <w:rPr>
          <w:sz w:val="28"/>
          <w:szCs w:val="28"/>
        </w:rPr>
        <w:t xml:space="preserve">історичного розвитку народів, спричиненої існуванням колоніальної </w:t>
      </w:r>
      <w:r>
        <w:rPr>
          <w:sz w:val="28"/>
          <w:szCs w:val="28"/>
        </w:rPr>
        <w:t xml:space="preserve">та </w:t>
      </w:r>
      <w:r w:rsidRPr="009156D5">
        <w:rPr>
          <w:sz w:val="28"/>
          <w:szCs w:val="28"/>
        </w:rPr>
        <w:t xml:space="preserve">неоколоніальної систем, лише сформульоване </w:t>
      </w:r>
      <w:r w:rsidRPr="009156D5">
        <w:rPr>
          <w:sz w:val="28"/>
          <w:szCs w:val="28"/>
          <w:lang w:eastAsia="ru-RU"/>
        </w:rPr>
        <w:t>ООН</w:t>
      </w:r>
      <w:r>
        <w:rPr>
          <w:sz w:val="28"/>
          <w:szCs w:val="28"/>
          <w:lang w:eastAsia="ru-RU"/>
        </w:rPr>
        <w:t xml:space="preserve"> </w:t>
      </w:r>
      <w:r w:rsidRPr="009156D5">
        <w:rPr>
          <w:sz w:val="28"/>
          <w:szCs w:val="28"/>
        </w:rPr>
        <w:t xml:space="preserve">як актуальна </w:t>
      </w:r>
      <w:r>
        <w:rPr>
          <w:sz w:val="28"/>
          <w:szCs w:val="28"/>
          <w:lang w:eastAsia="ru-RU"/>
        </w:rPr>
        <w:t xml:space="preserve">перспектива </w:t>
      </w:r>
      <w:r w:rsidRPr="00A07650">
        <w:rPr>
          <w:sz w:val="28"/>
          <w:szCs w:val="28"/>
        </w:rPr>
        <w:t xml:space="preserve"> </w:t>
      </w:r>
      <w:r w:rsidRPr="009156D5">
        <w:rPr>
          <w:sz w:val="28"/>
          <w:szCs w:val="28"/>
        </w:rPr>
        <w:t>і поки що далеке від реалізації.</w:t>
      </w:r>
    </w:p>
    <w:p w:rsidR="00387862" w:rsidRPr="009156D5" w:rsidRDefault="00387862" w:rsidP="00202728">
      <w:pPr>
        <w:pStyle w:val="21"/>
        <w:shd w:val="clear" w:color="auto" w:fill="auto"/>
        <w:spacing w:line="360" w:lineRule="auto"/>
        <w:ind w:hanging="181"/>
        <w:rPr>
          <w:sz w:val="28"/>
          <w:szCs w:val="28"/>
        </w:rPr>
      </w:pPr>
      <w:r w:rsidRPr="00A07650">
        <w:rPr>
          <w:sz w:val="28"/>
          <w:szCs w:val="28"/>
        </w:rPr>
        <w:t xml:space="preserve">         </w:t>
      </w:r>
      <w:r w:rsidRPr="009156D5">
        <w:rPr>
          <w:sz w:val="28"/>
          <w:szCs w:val="28"/>
        </w:rPr>
        <w:t xml:space="preserve">Федеральний устрій союзу держав при збереженні </w:t>
      </w:r>
      <w:r w:rsidRPr="00A07650">
        <w:rPr>
          <w:sz w:val="28"/>
          <w:szCs w:val="28"/>
        </w:rPr>
        <w:t>націон</w:t>
      </w:r>
      <w:r w:rsidRPr="00A07650">
        <w:rPr>
          <w:rStyle w:val="22"/>
          <w:sz w:val="28"/>
          <w:szCs w:val="28"/>
          <w:u w:val="none"/>
        </w:rPr>
        <w:t>ально</w:t>
      </w:r>
      <w:r w:rsidRPr="00A07650">
        <w:rPr>
          <w:sz w:val="28"/>
          <w:szCs w:val="28"/>
        </w:rPr>
        <w:t>го</w:t>
      </w:r>
      <w:r>
        <w:rPr>
          <w:sz w:val="28"/>
          <w:szCs w:val="28"/>
        </w:rPr>
        <w:t xml:space="preserve"> суверенітету </w:t>
      </w:r>
      <w:r w:rsidRPr="009156D5">
        <w:rPr>
          <w:sz w:val="28"/>
          <w:szCs w:val="28"/>
        </w:rPr>
        <w:t xml:space="preserve">і виправданому виключно </w:t>
      </w:r>
      <w:r>
        <w:rPr>
          <w:sz w:val="28"/>
          <w:szCs w:val="28"/>
        </w:rPr>
        <w:t xml:space="preserve">міжнародним правом примусі до членів  </w:t>
      </w:r>
      <w:r w:rsidRPr="009156D5">
        <w:rPr>
          <w:sz w:val="28"/>
          <w:szCs w:val="28"/>
        </w:rPr>
        <w:t xml:space="preserve">федерації в </w:t>
      </w:r>
      <w:r w:rsidRPr="00A07650">
        <w:rPr>
          <w:sz w:val="28"/>
          <w:szCs w:val="28"/>
        </w:rPr>
        <w:t>ін</w:t>
      </w:r>
      <w:r w:rsidRPr="009156D5">
        <w:rPr>
          <w:sz w:val="28"/>
          <w:szCs w:val="28"/>
        </w:rPr>
        <w:t xml:space="preserve">тересах безпеки кожного з них </w:t>
      </w:r>
      <w:r w:rsidRPr="00A07650">
        <w:rPr>
          <w:sz w:val="28"/>
          <w:szCs w:val="28"/>
        </w:rPr>
        <w:t>-</w:t>
      </w:r>
      <w:r w:rsidRPr="009156D5">
        <w:rPr>
          <w:sz w:val="28"/>
          <w:szCs w:val="28"/>
        </w:rPr>
        <w:t xml:space="preserve"> ще одна необхідна умова </w:t>
      </w:r>
      <w:r>
        <w:rPr>
          <w:sz w:val="28"/>
          <w:szCs w:val="28"/>
        </w:rPr>
        <w:t xml:space="preserve">підтримки вічного миру в обґрунтуванні Канта. </w:t>
      </w:r>
      <w:r w:rsidRPr="009156D5">
        <w:rPr>
          <w:sz w:val="28"/>
          <w:szCs w:val="28"/>
        </w:rPr>
        <w:t>При цьом</w:t>
      </w:r>
      <w:r w:rsidRPr="00D55878">
        <w:rPr>
          <w:sz w:val="28"/>
          <w:szCs w:val="28"/>
        </w:rPr>
        <w:t xml:space="preserve">у </w:t>
      </w:r>
      <w:r w:rsidRPr="009156D5">
        <w:rPr>
          <w:sz w:val="28"/>
          <w:szCs w:val="28"/>
        </w:rPr>
        <w:t>кантів</w:t>
      </w:r>
      <w:r w:rsidRPr="00D55878">
        <w:rPr>
          <w:sz w:val="28"/>
          <w:szCs w:val="28"/>
        </w:rPr>
        <w:t xml:space="preserve">ське </w:t>
      </w:r>
      <w:r>
        <w:rPr>
          <w:sz w:val="28"/>
          <w:szCs w:val="28"/>
        </w:rPr>
        <w:t xml:space="preserve">поняття </w:t>
      </w:r>
      <w:r w:rsidRPr="009156D5">
        <w:rPr>
          <w:sz w:val="28"/>
          <w:szCs w:val="28"/>
        </w:rPr>
        <w:t xml:space="preserve"> федерації відрізнялося від звичайних його трактувань як світової республіки яка </w:t>
      </w:r>
      <w:r>
        <w:rPr>
          <w:sz w:val="28"/>
          <w:szCs w:val="28"/>
        </w:rPr>
        <w:t xml:space="preserve">на зразок </w:t>
      </w:r>
      <w:r w:rsidRPr="009156D5">
        <w:rPr>
          <w:sz w:val="28"/>
          <w:szCs w:val="28"/>
        </w:rPr>
        <w:t>США основана на єдиній конституції, обмежує нею свобо</w:t>
      </w:r>
      <w:r w:rsidRPr="00D55878">
        <w:rPr>
          <w:sz w:val="28"/>
          <w:szCs w:val="28"/>
        </w:rPr>
        <w:t xml:space="preserve">ду </w:t>
      </w:r>
      <w:r w:rsidRPr="009156D5">
        <w:rPr>
          <w:sz w:val="28"/>
          <w:szCs w:val="28"/>
        </w:rPr>
        <w:t xml:space="preserve">суб’єктів федерації. У розумінні Канта федеративний союз держав мав </w:t>
      </w:r>
      <w:r>
        <w:rPr>
          <w:sz w:val="28"/>
          <w:szCs w:val="28"/>
        </w:rPr>
        <w:t xml:space="preserve">обмежувати </w:t>
      </w:r>
      <w:r w:rsidRPr="00D55878">
        <w:rPr>
          <w:sz w:val="28"/>
          <w:szCs w:val="28"/>
        </w:rPr>
        <w:t>їх ли</w:t>
      </w:r>
      <w:r w:rsidRPr="00D55878">
        <w:rPr>
          <w:rStyle w:val="22"/>
          <w:sz w:val="28"/>
          <w:szCs w:val="28"/>
          <w:u w:val="none"/>
        </w:rPr>
        <w:t>ше в одному праві - праві на в</w:t>
      </w:r>
      <w:r w:rsidRPr="00D55878">
        <w:rPr>
          <w:sz w:val="28"/>
          <w:szCs w:val="28"/>
        </w:rPr>
        <w:t>ійну під</w:t>
      </w:r>
      <w:r w:rsidRPr="009156D5">
        <w:rPr>
          <w:sz w:val="28"/>
          <w:szCs w:val="28"/>
        </w:rPr>
        <w:t xml:space="preserve"> страхом </w:t>
      </w:r>
      <w:r w:rsidRPr="00D55878">
        <w:rPr>
          <w:rStyle w:val="22"/>
          <w:sz w:val="28"/>
          <w:szCs w:val="28"/>
          <w:u w:val="none"/>
        </w:rPr>
        <w:t>коле</w:t>
      </w:r>
      <w:r w:rsidRPr="00D55878">
        <w:rPr>
          <w:sz w:val="28"/>
          <w:szCs w:val="28"/>
        </w:rPr>
        <w:t>ктивно</w:t>
      </w:r>
      <w:r>
        <w:rPr>
          <w:sz w:val="28"/>
          <w:szCs w:val="28"/>
        </w:rPr>
        <w:t xml:space="preserve">го  </w:t>
      </w:r>
      <w:r w:rsidRPr="009156D5">
        <w:rPr>
          <w:sz w:val="28"/>
          <w:szCs w:val="28"/>
        </w:rPr>
        <w:t>примусу [див</w:t>
      </w:r>
      <w:r w:rsidRPr="00D55878">
        <w:rPr>
          <w:sz w:val="28"/>
          <w:szCs w:val="28"/>
        </w:rPr>
        <w:t>.:1,</w:t>
      </w:r>
      <w:r w:rsidRPr="009156D5">
        <w:rPr>
          <w:sz w:val="28"/>
          <w:szCs w:val="28"/>
        </w:rPr>
        <w:t xml:space="preserve"> т. 4, ч. II, с. 27</w:t>
      </w:r>
      <w:r w:rsidRPr="00D55878">
        <w:rPr>
          <w:sz w:val="28"/>
          <w:szCs w:val="28"/>
        </w:rPr>
        <w:t>0-</w:t>
      </w:r>
      <w:r w:rsidRPr="009156D5">
        <w:rPr>
          <w:sz w:val="28"/>
          <w:szCs w:val="28"/>
        </w:rPr>
        <w:t>272, 278</w:t>
      </w:r>
      <w:r w:rsidRPr="00D55878">
        <w:rPr>
          <w:sz w:val="28"/>
          <w:szCs w:val="28"/>
        </w:rPr>
        <w:t xml:space="preserve">- </w:t>
      </w:r>
      <w:r w:rsidRPr="009156D5">
        <w:rPr>
          <w:sz w:val="28"/>
          <w:szCs w:val="28"/>
        </w:rPr>
        <w:t xml:space="preserve">279; т. </w:t>
      </w:r>
      <w:r w:rsidRPr="00D55878">
        <w:rPr>
          <w:sz w:val="28"/>
          <w:szCs w:val="28"/>
        </w:rPr>
        <w:t>6,</w:t>
      </w:r>
      <w:r w:rsidRPr="009156D5">
        <w:rPr>
          <w:sz w:val="28"/>
          <w:szCs w:val="28"/>
        </w:rPr>
        <w:t xml:space="preserve"> с. 274]. Саме таке </w:t>
      </w:r>
      <w:r>
        <w:rPr>
          <w:sz w:val="28"/>
          <w:szCs w:val="28"/>
        </w:rPr>
        <w:t xml:space="preserve"> кантівське  </w:t>
      </w:r>
      <w:r w:rsidRPr="009156D5">
        <w:rPr>
          <w:sz w:val="28"/>
          <w:szCs w:val="28"/>
        </w:rPr>
        <w:t xml:space="preserve">бачення федерації в кінці другої світової війни було покладене </w:t>
      </w:r>
      <w:r>
        <w:rPr>
          <w:sz w:val="28"/>
          <w:szCs w:val="28"/>
        </w:rPr>
        <w:t xml:space="preserve"> колективним </w:t>
      </w:r>
      <w:r w:rsidRPr="009156D5">
        <w:rPr>
          <w:sz w:val="28"/>
          <w:szCs w:val="28"/>
        </w:rPr>
        <w:t xml:space="preserve">розумом та досвідом народів світу в основу створеної ними </w:t>
      </w:r>
      <w:r w:rsidRPr="009156D5">
        <w:rPr>
          <w:sz w:val="28"/>
          <w:szCs w:val="28"/>
          <w:lang w:eastAsia="ru-RU"/>
        </w:rPr>
        <w:t xml:space="preserve">ООН, </w:t>
      </w:r>
      <w:r w:rsidRPr="00D55878">
        <w:rPr>
          <w:sz w:val="28"/>
          <w:szCs w:val="28"/>
        </w:rPr>
        <w:t xml:space="preserve">Однак </w:t>
      </w:r>
      <w:r w:rsidRPr="009156D5">
        <w:rPr>
          <w:sz w:val="28"/>
          <w:szCs w:val="28"/>
        </w:rPr>
        <w:t xml:space="preserve">сучасне бачення шляхів врегулювання соціально-економічних, </w:t>
      </w:r>
      <w:r>
        <w:rPr>
          <w:sz w:val="28"/>
          <w:szCs w:val="28"/>
        </w:rPr>
        <w:t>політичних</w:t>
      </w:r>
      <w:r w:rsidRPr="009156D5">
        <w:rPr>
          <w:sz w:val="28"/>
          <w:szCs w:val="28"/>
        </w:rPr>
        <w:t xml:space="preserve">, релігійних, культурних конфліктів між народами і державами, </w:t>
      </w:r>
      <w:r w:rsidRPr="00D55878">
        <w:rPr>
          <w:sz w:val="28"/>
          <w:szCs w:val="28"/>
        </w:rPr>
        <w:t>потреби</w:t>
      </w:r>
      <w:r w:rsidRPr="009156D5">
        <w:rPr>
          <w:sz w:val="28"/>
          <w:szCs w:val="28"/>
        </w:rPr>
        <w:t xml:space="preserve"> вирівнювання рівнів </w:t>
      </w:r>
      <w:r w:rsidRPr="00D55878">
        <w:rPr>
          <w:sz w:val="28"/>
          <w:szCs w:val="28"/>
        </w:rPr>
        <w:t>їх</w:t>
      </w:r>
      <w:r w:rsidRPr="009156D5">
        <w:rPr>
          <w:sz w:val="28"/>
          <w:szCs w:val="28"/>
        </w:rPr>
        <w:t xml:space="preserve"> розвитку приводить до нового осмислення принципі</w:t>
      </w:r>
      <w:r>
        <w:rPr>
          <w:sz w:val="28"/>
          <w:szCs w:val="28"/>
        </w:rPr>
        <w:t xml:space="preserve">в </w:t>
      </w:r>
      <w:r w:rsidRPr="00D55878">
        <w:rPr>
          <w:sz w:val="28"/>
          <w:szCs w:val="28"/>
        </w:rPr>
        <w:t xml:space="preserve"> </w:t>
      </w:r>
      <w:r w:rsidRPr="009156D5">
        <w:rPr>
          <w:sz w:val="28"/>
          <w:szCs w:val="28"/>
        </w:rPr>
        <w:t xml:space="preserve">федерального устрою </w:t>
      </w:r>
      <w:r w:rsidRPr="009C43EC">
        <w:rPr>
          <w:sz w:val="28"/>
          <w:szCs w:val="28"/>
          <w:lang w:eastAsia="ru-RU"/>
        </w:rPr>
        <w:t>ООН.</w:t>
      </w:r>
    </w:p>
    <w:p w:rsidR="00387862" w:rsidRPr="009156D5" w:rsidRDefault="00387862" w:rsidP="00202728">
      <w:pPr>
        <w:pStyle w:val="21"/>
        <w:shd w:val="clear" w:color="auto" w:fill="auto"/>
        <w:spacing w:line="360" w:lineRule="auto"/>
        <w:ind w:firstLine="543"/>
        <w:rPr>
          <w:sz w:val="28"/>
          <w:szCs w:val="28"/>
        </w:rPr>
      </w:pPr>
      <w:r w:rsidRPr="009156D5">
        <w:rPr>
          <w:sz w:val="28"/>
          <w:szCs w:val="28"/>
        </w:rPr>
        <w:t>Остаточною умовою підтримк</w:t>
      </w:r>
      <w:r>
        <w:rPr>
          <w:sz w:val="28"/>
          <w:szCs w:val="28"/>
        </w:rPr>
        <w:t xml:space="preserve">и </w:t>
      </w:r>
      <w:r w:rsidRPr="009156D5">
        <w:rPr>
          <w:sz w:val="28"/>
          <w:szCs w:val="28"/>
        </w:rPr>
        <w:t>вічног</w:t>
      </w:r>
      <w:r w:rsidRPr="00D55878">
        <w:rPr>
          <w:sz w:val="28"/>
          <w:szCs w:val="28"/>
        </w:rPr>
        <w:t xml:space="preserve">о </w:t>
      </w:r>
      <w:r>
        <w:rPr>
          <w:sz w:val="28"/>
          <w:szCs w:val="28"/>
        </w:rPr>
        <w:t xml:space="preserve">миру </w:t>
      </w:r>
      <w:r w:rsidRPr="009156D5">
        <w:rPr>
          <w:sz w:val="28"/>
          <w:szCs w:val="28"/>
        </w:rPr>
        <w:t xml:space="preserve">Кант вважав </w:t>
      </w:r>
      <w:r>
        <w:rPr>
          <w:sz w:val="28"/>
          <w:szCs w:val="28"/>
        </w:rPr>
        <w:t xml:space="preserve">запровадження </w:t>
      </w:r>
      <w:r w:rsidRPr="009156D5">
        <w:rPr>
          <w:sz w:val="28"/>
          <w:szCs w:val="28"/>
        </w:rPr>
        <w:t xml:space="preserve"> світового </w:t>
      </w:r>
      <w:r w:rsidRPr="00D55878">
        <w:rPr>
          <w:rStyle w:val="22"/>
          <w:sz w:val="28"/>
          <w:szCs w:val="28"/>
          <w:u w:val="none"/>
        </w:rPr>
        <w:t>громадян</w:t>
      </w:r>
      <w:r w:rsidRPr="00D55878">
        <w:rPr>
          <w:sz w:val="28"/>
          <w:szCs w:val="28"/>
        </w:rPr>
        <w:t>ст</w:t>
      </w:r>
      <w:r w:rsidRPr="00D55878">
        <w:rPr>
          <w:rStyle w:val="22"/>
          <w:sz w:val="28"/>
          <w:szCs w:val="28"/>
          <w:u w:val="none"/>
        </w:rPr>
        <w:t>ва з правом вільного</w:t>
      </w:r>
      <w:r w:rsidRPr="009156D5">
        <w:rPr>
          <w:sz w:val="28"/>
          <w:szCs w:val="28"/>
        </w:rPr>
        <w:t xml:space="preserve"> пересування людей, яке, п</w:t>
      </w:r>
      <w:r>
        <w:rPr>
          <w:sz w:val="28"/>
          <w:szCs w:val="28"/>
        </w:rPr>
        <w:t xml:space="preserve">роте, </w:t>
      </w:r>
      <w:r w:rsidRPr="009156D5">
        <w:rPr>
          <w:sz w:val="28"/>
          <w:szCs w:val="28"/>
        </w:rPr>
        <w:t xml:space="preserve"> </w:t>
      </w:r>
      <w:r>
        <w:rPr>
          <w:sz w:val="28"/>
          <w:szCs w:val="28"/>
        </w:rPr>
        <w:t xml:space="preserve">не </w:t>
      </w:r>
      <w:r w:rsidRPr="009156D5">
        <w:rPr>
          <w:sz w:val="28"/>
          <w:szCs w:val="28"/>
        </w:rPr>
        <w:t>мало обмежувати право територіального суверенітету народів, а о</w:t>
      </w:r>
      <w:r>
        <w:rPr>
          <w:sz w:val="28"/>
          <w:szCs w:val="28"/>
        </w:rPr>
        <w:t xml:space="preserve">сновуватись </w:t>
      </w:r>
      <w:r w:rsidRPr="009156D5">
        <w:rPr>
          <w:sz w:val="28"/>
          <w:szCs w:val="28"/>
        </w:rPr>
        <w:t xml:space="preserve"> на </w:t>
      </w:r>
      <w:r w:rsidRPr="00045C47">
        <w:rPr>
          <w:sz w:val="28"/>
          <w:szCs w:val="28"/>
        </w:rPr>
        <w:t>вз</w:t>
      </w:r>
      <w:r w:rsidRPr="00045C47">
        <w:rPr>
          <w:rStyle w:val="22"/>
          <w:sz w:val="28"/>
          <w:szCs w:val="28"/>
          <w:u w:val="none"/>
        </w:rPr>
        <w:t>аємній д</w:t>
      </w:r>
      <w:r>
        <w:rPr>
          <w:rStyle w:val="22"/>
          <w:sz w:val="28"/>
          <w:szCs w:val="28"/>
          <w:u w:val="none"/>
        </w:rPr>
        <w:t xml:space="preserve">обрій волі </w:t>
      </w:r>
      <w:r w:rsidRPr="009156D5">
        <w:rPr>
          <w:sz w:val="28"/>
          <w:szCs w:val="28"/>
        </w:rPr>
        <w:t xml:space="preserve"> та гостинност</w:t>
      </w:r>
      <w:r w:rsidRPr="00045C47">
        <w:rPr>
          <w:sz w:val="28"/>
          <w:szCs w:val="28"/>
        </w:rPr>
        <w:t>і,</w:t>
      </w:r>
      <w:r w:rsidRPr="009156D5">
        <w:rPr>
          <w:sz w:val="28"/>
          <w:szCs w:val="28"/>
        </w:rPr>
        <w:t xml:space="preserve"> де б відвідувачі мали </w:t>
      </w:r>
      <w:r w:rsidRPr="00045C47">
        <w:rPr>
          <w:sz w:val="28"/>
          <w:szCs w:val="28"/>
        </w:rPr>
        <w:t>правовий статус</w:t>
      </w:r>
      <w:r w:rsidRPr="009156D5">
        <w:rPr>
          <w:sz w:val="28"/>
          <w:szCs w:val="28"/>
        </w:rPr>
        <w:t xml:space="preserve"> гостя. Масові міграції і розмах міжнародного туризму в сучасно</w:t>
      </w:r>
      <w:r w:rsidRPr="00045C47">
        <w:rPr>
          <w:sz w:val="28"/>
          <w:szCs w:val="28"/>
        </w:rPr>
        <w:t xml:space="preserve">му </w:t>
      </w:r>
      <w:r w:rsidRPr="009156D5">
        <w:rPr>
          <w:sz w:val="28"/>
          <w:szCs w:val="28"/>
        </w:rPr>
        <w:t>світ</w:t>
      </w:r>
      <w:r w:rsidRPr="00045C47">
        <w:rPr>
          <w:sz w:val="28"/>
          <w:szCs w:val="28"/>
        </w:rPr>
        <w:t>і</w:t>
      </w:r>
      <w:r w:rsidRPr="009156D5">
        <w:rPr>
          <w:sz w:val="28"/>
          <w:szCs w:val="28"/>
        </w:rPr>
        <w:t xml:space="preserve"> </w:t>
      </w:r>
      <w:r w:rsidRPr="00045C47">
        <w:rPr>
          <w:sz w:val="28"/>
          <w:szCs w:val="28"/>
        </w:rPr>
        <w:t>свідчать</w:t>
      </w:r>
      <w:r w:rsidRPr="009156D5">
        <w:rPr>
          <w:sz w:val="28"/>
          <w:szCs w:val="28"/>
        </w:rPr>
        <w:t xml:space="preserve"> про актуальність передбаченого Кантом міжнародно-</w:t>
      </w:r>
      <w:r>
        <w:rPr>
          <w:sz w:val="28"/>
          <w:szCs w:val="28"/>
        </w:rPr>
        <w:t xml:space="preserve">правового </w:t>
      </w:r>
      <w:r w:rsidRPr="009156D5">
        <w:rPr>
          <w:sz w:val="28"/>
          <w:szCs w:val="28"/>
        </w:rPr>
        <w:t>врегулювання вільного пересування людей, яке стало реальністю ще задовго до світового громадянства.</w:t>
      </w:r>
    </w:p>
    <w:p w:rsidR="00387862" w:rsidRPr="009156D5" w:rsidRDefault="00387862" w:rsidP="00202728">
      <w:pPr>
        <w:pStyle w:val="21"/>
        <w:shd w:val="clear" w:color="auto" w:fill="auto"/>
        <w:spacing w:line="360" w:lineRule="auto"/>
        <w:ind w:left="-181" w:firstLine="724"/>
        <w:rPr>
          <w:sz w:val="28"/>
          <w:szCs w:val="28"/>
        </w:rPr>
      </w:pPr>
      <w:r w:rsidRPr="009156D5">
        <w:rPr>
          <w:sz w:val="28"/>
          <w:szCs w:val="28"/>
        </w:rPr>
        <w:t xml:space="preserve">Отже, головною перспективою наукового дослідження теоретичної </w:t>
      </w:r>
      <w:r w:rsidRPr="00045C47">
        <w:rPr>
          <w:sz w:val="28"/>
          <w:szCs w:val="28"/>
          <w:lang w:eastAsia="en-US"/>
        </w:rPr>
        <w:t xml:space="preserve">спадщини </w:t>
      </w:r>
      <w:r w:rsidRPr="009156D5">
        <w:rPr>
          <w:sz w:val="28"/>
          <w:szCs w:val="28"/>
        </w:rPr>
        <w:t>Канта щодо вічного миру є не стільки пошуки нових доказів дос</w:t>
      </w:r>
      <w:r>
        <w:rPr>
          <w:sz w:val="28"/>
          <w:szCs w:val="28"/>
        </w:rPr>
        <w:t xml:space="preserve">татньо </w:t>
      </w:r>
      <w:r w:rsidRPr="009156D5">
        <w:rPr>
          <w:sz w:val="28"/>
          <w:szCs w:val="28"/>
        </w:rPr>
        <w:t xml:space="preserve"> очевидної </w:t>
      </w:r>
      <w:r w:rsidRPr="00045C47">
        <w:rPr>
          <w:sz w:val="28"/>
          <w:szCs w:val="28"/>
        </w:rPr>
        <w:t>і</w:t>
      </w:r>
      <w:r w:rsidRPr="009156D5">
        <w:rPr>
          <w:sz w:val="28"/>
          <w:szCs w:val="28"/>
        </w:rPr>
        <w:t xml:space="preserve">сторичної тенденції, </w:t>
      </w:r>
      <w:r w:rsidRPr="00045C47">
        <w:rPr>
          <w:sz w:val="28"/>
          <w:szCs w:val="28"/>
        </w:rPr>
        <w:t>скільки</w:t>
      </w:r>
      <w:r w:rsidRPr="009156D5">
        <w:rPr>
          <w:sz w:val="28"/>
          <w:szCs w:val="28"/>
        </w:rPr>
        <w:t xml:space="preserve"> осмислення в </w:t>
      </w:r>
      <w:r w:rsidRPr="00045C47">
        <w:rPr>
          <w:sz w:val="28"/>
          <w:szCs w:val="28"/>
        </w:rPr>
        <w:t>но</w:t>
      </w:r>
      <w:r w:rsidRPr="009156D5">
        <w:rPr>
          <w:sz w:val="28"/>
          <w:szCs w:val="28"/>
        </w:rPr>
        <w:t xml:space="preserve">вих реаліях </w:t>
      </w:r>
      <w:r w:rsidRPr="00045C47">
        <w:rPr>
          <w:sz w:val="28"/>
          <w:szCs w:val="28"/>
        </w:rPr>
        <w:t xml:space="preserve">XXІ </w:t>
      </w:r>
      <w:r w:rsidRPr="009156D5">
        <w:rPr>
          <w:sz w:val="28"/>
          <w:szCs w:val="28"/>
        </w:rPr>
        <w:t>століття тих умов, які вже створені і які потрібно створювати чи змінюва</w:t>
      </w:r>
      <w:r>
        <w:rPr>
          <w:sz w:val="28"/>
          <w:szCs w:val="28"/>
        </w:rPr>
        <w:t xml:space="preserve">ти, </w:t>
      </w:r>
      <w:r w:rsidRPr="009156D5">
        <w:rPr>
          <w:sz w:val="28"/>
          <w:szCs w:val="28"/>
        </w:rPr>
        <w:t xml:space="preserve">вдосконалювати для закріплення мирного співжиття народів </w:t>
      </w:r>
      <w:r>
        <w:rPr>
          <w:sz w:val="28"/>
          <w:szCs w:val="28"/>
        </w:rPr>
        <w:t>та держав. Дум</w:t>
      </w:r>
      <w:r w:rsidRPr="009156D5">
        <w:rPr>
          <w:sz w:val="28"/>
          <w:szCs w:val="28"/>
        </w:rPr>
        <w:t xml:space="preserve">ка Канта, як бачимо, сягнула так далеко вперед, що її матеріалізація досі </w:t>
      </w:r>
      <w:r w:rsidRPr="008F0E85">
        <w:rPr>
          <w:sz w:val="28"/>
          <w:szCs w:val="28"/>
        </w:rPr>
        <w:t xml:space="preserve">не </w:t>
      </w:r>
      <w:r w:rsidRPr="009156D5">
        <w:rPr>
          <w:sz w:val="28"/>
          <w:szCs w:val="28"/>
        </w:rPr>
        <w:t>вичерпана.</w:t>
      </w:r>
    </w:p>
    <w:p w:rsidR="00387862" w:rsidRDefault="00387862" w:rsidP="009156D5">
      <w:pPr>
        <w:pStyle w:val="21"/>
        <w:shd w:val="clear" w:color="auto" w:fill="auto"/>
        <w:spacing w:line="360" w:lineRule="auto"/>
        <w:ind w:left="3360"/>
        <w:jc w:val="left"/>
        <w:rPr>
          <w:sz w:val="28"/>
          <w:szCs w:val="28"/>
        </w:rPr>
      </w:pPr>
    </w:p>
    <w:p w:rsidR="00387862" w:rsidRPr="009156D5" w:rsidRDefault="00387862" w:rsidP="009156D5">
      <w:pPr>
        <w:pStyle w:val="21"/>
        <w:shd w:val="clear" w:color="auto" w:fill="auto"/>
        <w:spacing w:line="360" w:lineRule="auto"/>
        <w:ind w:left="3360"/>
        <w:jc w:val="left"/>
        <w:rPr>
          <w:sz w:val="28"/>
          <w:szCs w:val="28"/>
        </w:rPr>
      </w:pPr>
      <w:r w:rsidRPr="009156D5">
        <w:rPr>
          <w:sz w:val="28"/>
          <w:szCs w:val="28"/>
        </w:rPr>
        <w:t>Література</w:t>
      </w:r>
    </w:p>
    <w:p w:rsidR="00387862" w:rsidRPr="009156D5" w:rsidRDefault="00387862" w:rsidP="00202728">
      <w:pPr>
        <w:pStyle w:val="30"/>
        <w:shd w:val="clear" w:color="auto" w:fill="auto"/>
        <w:spacing w:before="0" w:line="360" w:lineRule="auto"/>
        <w:ind w:left="680" w:hanging="499"/>
        <w:rPr>
          <w:sz w:val="28"/>
          <w:szCs w:val="28"/>
        </w:rPr>
      </w:pPr>
      <w:r w:rsidRPr="008F0E85">
        <w:rPr>
          <w:sz w:val="28"/>
          <w:szCs w:val="28"/>
        </w:rPr>
        <w:t xml:space="preserve">1. </w:t>
      </w:r>
      <w:r w:rsidRPr="008F0E85">
        <w:rPr>
          <w:rStyle w:val="31"/>
          <w:b w:val="0"/>
          <w:bCs w:val="0"/>
          <w:sz w:val="28"/>
          <w:szCs w:val="28"/>
        </w:rPr>
        <w:t xml:space="preserve">Кант </w:t>
      </w:r>
      <w:r w:rsidRPr="008F0E85">
        <w:rPr>
          <w:rStyle w:val="31"/>
          <w:b w:val="0"/>
          <w:bCs w:val="0"/>
          <w:sz w:val="28"/>
          <w:szCs w:val="28"/>
          <w:lang w:val="ru-RU" w:eastAsia="ru-RU"/>
        </w:rPr>
        <w:t>И.</w:t>
      </w:r>
      <w:r w:rsidRPr="009156D5">
        <w:rPr>
          <w:sz w:val="28"/>
          <w:szCs w:val="28"/>
          <w:lang w:val="ru-RU" w:eastAsia="ru-RU"/>
        </w:rPr>
        <w:t xml:space="preserve"> Сочинени</w:t>
      </w:r>
      <w:r w:rsidRPr="008F0E85">
        <w:rPr>
          <w:sz w:val="28"/>
          <w:szCs w:val="28"/>
          <w:lang w:val="ru-RU" w:eastAsia="ru-RU"/>
        </w:rPr>
        <w:t>я,</w:t>
      </w:r>
      <w:r w:rsidRPr="009156D5">
        <w:rPr>
          <w:sz w:val="28"/>
          <w:szCs w:val="28"/>
        </w:rPr>
        <w:t xml:space="preserve">в шести томах. </w:t>
      </w:r>
      <w:r w:rsidRPr="008F0E85">
        <w:rPr>
          <w:sz w:val="28"/>
          <w:szCs w:val="28"/>
        </w:rPr>
        <w:t>М.,1963-1966.</w:t>
      </w:r>
    </w:p>
    <w:sectPr w:rsidR="00387862" w:rsidRPr="009156D5" w:rsidSect="009156D5">
      <w:pgSz w:w="11909" w:h="16834" w:code="9"/>
      <w:pgMar w:top="851" w:right="851" w:bottom="851" w:left="1134" w:header="709" w:footer="709" w:gutter="0"/>
      <w:pgNumType w:start="82"/>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7862" w:rsidRDefault="00387862">
      <w:r>
        <w:separator/>
      </w:r>
    </w:p>
  </w:endnote>
  <w:endnote w:type="continuationSeparator" w:id="1">
    <w:p w:rsidR="00387862" w:rsidRDefault="003878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Narrow">
    <w:panose1 w:val="020B050602020203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7862" w:rsidRDefault="00387862"/>
  </w:footnote>
  <w:footnote w:type="continuationSeparator" w:id="1">
    <w:p w:rsidR="00387862" w:rsidRDefault="00387862"/>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08"/>
  <w:doNotHyphenateCaps/>
  <w:evenAndOddHeaders/>
  <w:drawingGridHorizontalSpacing w:val="181"/>
  <w:drawingGridVerticalSpacing w:val="181"/>
  <w:characterSpacingControl w:val="compressPunctuation"/>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70FE"/>
    <w:rsid w:val="00045C47"/>
    <w:rsid w:val="00202728"/>
    <w:rsid w:val="002C5DF3"/>
    <w:rsid w:val="00387862"/>
    <w:rsid w:val="00504797"/>
    <w:rsid w:val="00677A87"/>
    <w:rsid w:val="006C42DF"/>
    <w:rsid w:val="007470FE"/>
    <w:rsid w:val="008F0E85"/>
    <w:rsid w:val="009156D5"/>
    <w:rsid w:val="0096505B"/>
    <w:rsid w:val="009C43EC"/>
    <w:rsid w:val="009E3812"/>
    <w:rsid w:val="00A07650"/>
    <w:rsid w:val="00AF5D56"/>
    <w:rsid w:val="00B14636"/>
    <w:rsid w:val="00B302BE"/>
    <w:rsid w:val="00D55878"/>
    <w:rsid w:val="00F9093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797"/>
    <w:pPr>
      <w:widowControl w:val="0"/>
    </w:pPr>
    <w:rPr>
      <w:color w:val="000000"/>
      <w:sz w:val="24"/>
      <w:szCs w:val="24"/>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04797"/>
    <w:rPr>
      <w:color w:val="auto"/>
      <w:u w:val="single"/>
    </w:rPr>
  </w:style>
  <w:style w:type="character" w:customStyle="1" w:styleId="2Exact">
    <w:name w:val="Основной текст (2) Exact"/>
    <w:basedOn w:val="DefaultParagraphFont"/>
    <w:uiPriority w:val="99"/>
    <w:rsid w:val="00504797"/>
    <w:rPr>
      <w:sz w:val="19"/>
      <w:szCs w:val="19"/>
      <w:u w:val="none"/>
    </w:rPr>
  </w:style>
  <w:style w:type="character" w:customStyle="1" w:styleId="4">
    <w:name w:val="Основной текст (4)_"/>
    <w:basedOn w:val="DefaultParagraphFont"/>
    <w:link w:val="40"/>
    <w:uiPriority w:val="99"/>
    <w:locked/>
    <w:rsid w:val="00504797"/>
    <w:rPr>
      <w:i/>
      <w:iCs/>
      <w:spacing w:val="0"/>
      <w:sz w:val="20"/>
      <w:szCs w:val="20"/>
      <w:u w:val="none"/>
    </w:rPr>
  </w:style>
  <w:style w:type="character" w:customStyle="1" w:styleId="49">
    <w:name w:val="Основной текст (4) + 9"/>
    <w:aliases w:val="5 pt,Малые прописные"/>
    <w:basedOn w:val="4"/>
    <w:uiPriority w:val="99"/>
    <w:rsid w:val="00504797"/>
    <w:rPr>
      <w:rFonts w:ascii="Times New Roman" w:hAnsi="Times New Roman" w:cs="Times New Roman"/>
      <w:smallCaps/>
      <w:color w:val="000000"/>
      <w:w w:val="100"/>
      <w:position w:val="0"/>
      <w:sz w:val="19"/>
      <w:szCs w:val="19"/>
      <w:lang w:val="uk-UA" w:eastAsia="uk-UA"/>
    </w:rPr>
  </w:style>
  <w:style w:type="character" w:customStyle="1" w:styleId="5">
    <w:name w:val="Основной текст (5)_"/>
    <w:basedOn w:val="DefaultParagraphFont"/>
    <w:link w:val="50"/>
    <w:uiPriority w:val="99"/>
    <w:locked/>
    <w:rsid w:val="00504797"/>
    <w:rPr>
      <w:rFonts w:ascii="Sylfaen" w:eastAsia="Times New Roman" w:hAnsi="Sylfaen" w:cs="Sylfaen"/>
      <w:sz w:val="19"/>
      <w:szCs w:val="19"/>
      <w:u w:val="none"/>
    </w:rPr>
  </w:style>
  <w:style w:type="character" w:customStyle="1" w:styleId="5TimesNewRoman">
    <w:name w:val="Основной текст (5) + Times New Roman"/>
    <w:aliases w:val="10 pt,Полужирный,Интервал 0 pt"/>
    <w:basedOn w:val="5"/>
    <w:uiPriority w:val="99"/>
    <w:rsid w:val="00504797"/>
    <w:rPr>
      <w:rFonts w:ascii="Times New Roman" w:hAnsi="Times New Roman" w:cs="Times New Roman"/>
      <w:b/>
      <w:bCs/>
      <w:color w:val="000000"/>
      <w:spacing w:val="-10"/>
      <w:w w:val="100"/>
      <w:position w:val="0"/>
      <w:sz w:val="20"/>
      <w:szCs w:val="20"/>
      <w:lang w:val="uk-UA" w:eastAsia="uk-UA"/>
    </w:rPr>
  </w:style>
  <w:style w:type="character" w:customStyle="1" w:styleId="51">
    <w:name w:val="Основной текст (5) + Малые прописные"/>
    <w:basedOn w:val="5"/>
    <w:uiPriority w:val="99"/>
    <w:rsid w:val="00504797"/>
    <w:rPr>
      <w:smallCaps/>
      <w:color w:val="000000"/>
      <w:spacing w:val="0"/>
      <w:w w:val="100"/>
      <w:position w:val="0"/>
      <w:lang w:val="uk-UA" w:eastAsia="uk-UA"/>
    </w:rPr>
  </w:style>
  <w:style w:type="character" w:customStyle="1" w:styleId="2">
    <w:name w:val="Основной текст (2)_"/>
    <w:basedOn w:val="DefaultParagraphFont"/>
    <w:link w:val="21"/>
    <w:uiPriority w:val="99"/>
    <w:locked/>
    <w:rsid w:val="00504797"/>
    <w:rPr>
      <w:sz w:val="19"/>
      <w:szCs w:val="19"/>
      <w:u w:val="none"/>
    </w:rPr>
  </w:style>
  <w:style w:type="character" w:customStyle="1" w:styleId="a">
    <w:name w:val="Колонтитул_"/>
    <w:basedOn w:val="DefaultParagraphFont"/>
    <w:link w:val="1"/>
    <w:uiPriority w:val="99"/>
    <w:locked/>
    <w:rsid w:val="00504797"/>
    <w:rPr>
      <w:sz w:val="17"/>
      <w:szCs w:val="17"/>
      <w:u w:val="none"/>
    </w:rPr>
  </w:style>
  <w:style w:type="character" w:customStyle="1" w:styleId="a0">
    <w:name w:val="Колонтитул + Малые прописные"/>
    <w:aliases w:val="Интервал 2 pt"/>
    <w:basedOn w:val="a"/>
    <w:uiPriority w:val="99"/>
    <w:rsid w:val="00504797"/>
    <w:rPr>
      <w:rFonts w:ascii="Times New Roman" w:hAnsi="Times New Roman" w:cs="Times New Roman"/>
      <w:smallCaps/>
      <w:color w:val="000000"/>
      <w:spacing w:val="40"/>
      <w:w w:val="100"/>
      <w:position w:val="0"/>
      <w:lang w:val="ru-RU" w:eastAsia="ru-RU"/>
    </w:rPr>
  </w:style>
  <w:style w:type="character" w:customStyle="1" w:styleId="20">
    <w:name w:val="Колонтитул + Малые прописные2"/>
    <w:aliases w:val="Интервал 2 pt2"/>
    <w:basedOn w:val="a"/>
    <w:uiPriority w:val="99"/>
    <w:rsid w:val="00504797"/>
    <w:rPr>
      <w:rFonts w:ascii="Times New Roman" w:hAnsi="Times New Roman" w:cs="Times New Roman"/>
      <w:smallCaps/>
      <w:color w:val="000000"/>
      <w:spacing w:val="40"/>
      <w:w w:val="100"/>
      <w:position w:val="0"/>
      <w:u w:val="single"/>
      <w:lang w:val="uk-UA" w:eastAsia="uk-UA"/>
    </w:rPr>
  </w:style>
  <w:style w:type="character" w:customStyle="1" w:styleId="a1">
    <w:name w:val="Колонтитул"/>
    <w:basedOn w:val="a"/>
    <w:uiPriority w:val="99"/>
    <w:rsid w:val="00504797"/>
    <w:rPr>
      <w:rFonts w:ascii="Times New Roman" w:hAnsi="Times New Roman" w:cs="Times New Roman"/>
      <w:color w:val="000000"/>
      <w:spacing w:val="0"/>
      <w:w w:val="100"/>
      <w:position w:val="0"/>
      <w:lang w:val="uk-UA" w:eastAsia="uk-UA"/>
    </w:rPr>
  </w:style>
  <w:style w:type="character" w:customStyle="1" w:styleId="210pt">
    <w:name w:val="Основной текст (2) + 10 pt"/>
    <w:aliases w:val="Полужирный1"/>
    <w:basedOn w:val="2"/>
    <w:uiPriority w:val="99"/>
    <w:rsid w:val="00504797"/>
    <w:rPr>
      <w:rFonts w:ascii="Times New Roman" w:hAnsi="Times New Roman" w:cs="Times New Roman"/>
      <w:b/>
      <w:bCs/>
      <w:color w:val="000000"/>
      <w:spacing w:val="0"/>
      <w:w w:val="100"/>
      <w:position w:val="0"/>
      <w:sz w:val="20"/>
      <w:szCs w:val="20"/>
      <w:lang w:val="uk-UA" w:eastAsia="uk-UA"/>
    </w:rPr>
  </w:style>
  <w:style w:type="character" w:customStyle="1" w:styleId="28pt">
    <w:name w:val="Основной текст (2) + 8 pt"/>
    <w:aliases w:val="Интервал 1 pt"/>
    <w:basedOn w:val="2"/>
    <w:uiPriority w:val="99"/>
    <w:rsid w:val="00504797"/>
    <w:rPr>
      <w:rFonts w:ascii="Times New Roman" w:hAnsi="Times New Roman" w:cs="Times New Roman"/>
      <w:color w:val="000000"/>
      <w:spacing w:val="20"/>
      <w:w w:val="100"/>
      <w:position w:val="0"/>
      <w:sz w:val="16"/>
      <w:szCs w:val="16"/>
      <w:lang w:val="uk-UA" w:eastAsia="uk-UA"/>
    </w:rPr>
  </w:style>
  <w:style w:type="character" w:customStyle="1" w:styleId="28">
    <w:name w:val="Основной текст (2) + 8"/>
    <w:aliases w:val="5 pt1"/>
    <w:basedOn w:val="2"/>
    <w:uiPriority w:val="99"/>
    <w:rsid w:val="00504797"/>
    <w:rPr>
      <w:rFonts w:ascii="Times New Roman" w:hAnsi="Times New Roman" w:cs="Times New Roman"/>
      <w:color w:val="000000"/>
      <w:spacing w:val="0"/>
      <w:w w:val="100"/>
      <w:position w:val="0"/>
      <w:sz w:val="17"/>
      <w:szCs w:val="17"/>
      <w:lang w:val="uk-UA" w:eastAsia="uk-UA"/>
    </w:rPr>
  </w:style>
  <w:style w:type="character" w:customStyle="1" w:styleId="28pt1">
    <w:name w:val="Основной текст (2) + 8 pt1"/>
    <w:aliases w:val="Малые прописные1"/>
    <w:basedOn w:val="2"/>
    <w:uiPriority w:val="99"/>
    <w:rsid w:val="00504797"/>
    <w:rPr>
      <w:rFonts w:ascii="Times New Roman" w:hAnsi="Times New Roman" w:cs="Times New Roman"/>
      <w:smallCaps/>
      <w:color w:val="000000"/>
      <w:spacing w:val="0"/>
      <w:w w:val="100"/>
      <w:position w:val="0"/>
      <w:sz w:val="16"/>
      <w:szCs w:val="16"/>
      <w:lang w:val="uk-UA" w:eastAsia="uk-UA"/>
    </w:rPr>
  </w:style>
  <w:style w:type="character" w:customStyle="1" w:styleId="22">
    <w:name w:val="Основной текст (2)"/>
    <w:basedOn w:val="2"/>
    <w:uiPriority w:val="99"/>
    <w:rsid w:val="00504797"/>
    <w:rPr>
      <w:rFonts w:ascii="Times New Roman" w:hAnsi="Times New Roman" w:cs="Times New Roman"/>
      <w:color w:val="000000"/>
      <w:spacing w:val="0"/>
      <w:w w:val="100"/>
      <w:position w:val="0"/>
      <w:u w:val="single"/>
      <w:lang w:val="uk-UA" w:eastAsia="uk-UA"/>
    </w:rPr>
  </w:style>
  <w:style w:type="character" w:customStyle="1" w:styleId="10">
    <w:name w:val="Колонтитул + Малые прописные1"/>
    <w:aliases w:val="Интервал 2 pt1"/>
    <w:basedOn w:val="a"/>
    <w:uiPriority w:val="99"/>
    <w:rsid w:val="00504797"/>
    <w:rPr>
      <w:rFonts w:ascii="Times New Roman" w:hAnsi="Times New Roman" w:cs="Times New Roman"/>
      <w:smallCaps/>
      <w:color w:val="000000"/>
      <w:spacing w:val="40"/>
      <w:w w:val="100"/>
      <w:position w:val="0"/>
      <w:lang w:val="uk-UA" w:eastAsia="uk-UA"/>
    </w:rPr>
  </w:style>
  <w:style w:type="character" w:customStyle="1" w:styleId="2ArialNarrow">
    <w:name w:val="Основной текст (2) + Arial Narrow"/>
    <w:aliases w:val="10 pt1,Курсив"/>
    <w:basedOn w:val="2"/>
    <w:uiPriority w:val="99"/>
    <w:rsid w:val="00504797"/>
    <w:rPr>
      <w:rFonts w:ascii="Arial Narrow" w:eastAsia="Times New Roman" w:hAnsi="Arial Narrow" w:cs="Arial Narrow"/>
      <w:i/>
      <w:iCs/>
      <w:color w:val="000000"/>
      <w:spacing w:val="0"/>
      <w:w w:val="100"/>
      <w:position w:val="0"/>
      <w:sz w:val="20"/>
      <w:szCs w:val="20"/>
      <w:lang w:val="uk-UA" w:eastAsia="uk-UA"/>
    </w:rPr>
  </w:style>
  <w:style w:type="character" w:customStyle="1" w:styleId="3">
    <w:name w:val="Основной текст (3)_"/>
    <w:basedOn w:val="DefaultParagraphFont"/>
    <w:link w:val="30"/>
    <w:uiPriority w:val="99"/>
    <w:locked/>
    <w:rsid w:val="00504797"/>
    <w:rPr>
      <w:sz w:val="17"/>
      <w:szCs w:val="17"/>
      <w:u w:val="none"/>
    </w:rPr>
  </w:style>
  <w:style w:type="character" w:customStyle="1" w:styleId="31">
    <w:name w:val="Основной текст (3) + Полужирный"/>
    <w:aliases w:val="Курсив1"/>
    <w:basedOn w:val="3"/>
    <w:uiPriority w:val="99"/>
    <w:rsid w:val="00504797"/>
    <w:rPr>
      <w:rFonts w:ascii="Times New Roman" w:hAnsi="Times New Roman" w:cs="Times New Roman"/>
      <w:b/>
      <w:bCs/>
      <w:i/>
      <w:iCs/>
      <w:color w:val="000000"/>
      <w:spacing w:val="0"/>
      <w:w w:val="100"/>
      <w:position w:val="0"/>
      <w:lang w:val="uk-UA" w:eastAsia="uk-UA"/>
    </w:rPr>
  </w:style>
  <w:style w:type="paragraph" w:customStyle="1" w:styleId="21">
    <w:name w:val="Основной текст (2)1"/>
    <w:basedOn w:val="Normal"/>
    <w:link w:val="2"/>
    <w:uiPriority w:val="99"/>
    <w:rsid w:val="00504797"/>
    <w:pPr>
      <w:shd w:val="clear" w:color="auto" w:fill="FFFFFF"/>
      <w:spacing w:line="221" w:lineRule="exact"/>
      <w:jc w:val="both"/>
    </w:pPr>
    <w:rPr>
      <w:sz w:val="19"/>
      <w:szCs w:val="19"/>
    </w:rPr>
  </w:style>
  <w:style w:type="paragraph" w:customStyle="1" w:styleId="40">
    <w:name w:val="Основной текст (4)"/>
    <w:basedOn w:val="Normal"/>
    <w:link w:val="4"/>
    <w:uiPriority w:val="99"/>
    <w:rsid w:val="00504797"/>
    <w:pPr>
      <w:shd w:val="clear" w:color="auto" w:fill="FFFFFF"/>
      <w:spacing w:after="240" w:line="226" w:lineRule="exact"/>
    </w:pPr>
    <w:rPr>
      <w:i/>
      <w:iCs/>
      <w:sz w:val="20"/>
      <w:szCs w:val="20"/>
    </w:rPr>
  </w:style>
  <w:style w:type="paragraph" w:customStyle="1" w:styleId="50">
    <w:name w:val="Основной текст (5)"/>
    <w:basedOn w:val="Normal"/>
    <w:link w:val="5"/>
    <w:uiPriority w:val="99"/>
    <w:rsid w:val="00504797"/>
    <w:pPr>
      <w:shd w:val="clear" w:color="auto" w:fill="FFFFFF"/>
      <w:spacing w:before="240" w:after="240" w:line="240" w:lineRule="atLeast"/>
      <w:jc w:val="center"/>
    </w:pPr>
    <w:rPr>
      <w:rFonts w:ascii="Sylfaen" w:hAnsi="Sylfaen" w:cs="Sylfaen"/>
      <w:sz w:val="19"/>
      <w:szCs w:val="19"/>
    </w:rPr>
  </w:style>
  <w:style w:type="paragraph" w:customStyle="1" w:styleId="1">
    <w:name w:val="Колонтитул1"/>
    <w:basedOn w:val="Normal"/>
    <w:link w:val="a"/>
    <w:uiPriority w:val="99"/>
    <w:rsid w:val="00504797"/>
    <w:pPr>
      <w:shd w:val="clear" w:color="auto" w:fill="FFFFFF"/>
      <w:spacing w:line="240" w:lineRule="atLeast"/>
    </w:pPr>
    <w:rPr>
      <w:sz w:val="17"/>
      <w:szCs w:val="17"/>
    </w:rPr>
  </w:style>
  <w:style w:type="paragraph" w:customStyle="1" w:styleId="30">
    <w:name w:val="Основной текст (3)"/>
    <w:basedOn w:val="Normal"/>
    <w:link w:val="3"/>
    <w:uiPriority w:val="99"/>
    <w:rsid w:val="00504797"/>
    <w:pPr>
      <w:shd w:val="clear" w:color="auto" w:fill="FFFFFF"/>
      <w:spacing w:before="180" w:line="240" w:lineRule="atLeast"/>
      <w:jc w:val="both"/>
    </w:pPr>
    <w:rPr>
      <w:sz w:val="17"/>
      <w:szCs w:val="17"/>
    </w:rPr>
  </w:style>
  <w:style w:type="paragraph" w:styleId="Header">
    <w:name w:val="header"/>
    <w:basedOn w:val="Normal"/>
    <w:link w:val="HeaderChar"/>
    <w:uiPriority w:val="99"/>
    <w:rsid w:val="009156D5"/>
    <w:pPr>
      <w:tabs>
        <w:tab w:val="center" w:pos="4677"/>
        <w:tab w:val="right" w:pos="9355"/>
      </w:tabs>
    </w:pPr>
  </w:style>
  <w:style w:type="character" w:customStyle="1" w:styleId="HeaderChar">
    <w:name w:val="Header Char"/>
    <w:basedOn w:val="DefaultParagraphFont"/>
    <w:link w:val="Header"/>
    <w:uiPriority w:val="99"/>
    <w:locked/>
    <w:rsid w:val="009156D5"/>
    <w:rPr>
      <w:color w:val="000000"/>
    </w:rPr>
  </w:style>
  <w:style w:type="paragraph" w:styleId="Footer">
    <w:name w:val="footer"/>
    <w:basedOn w:val="Normal"/>
    <w:link w:val="FooterChar"/>
    <w:uiPriority w:val="99"/>
    <w:rsid w:val="009156D5"/>
    <w:pPr>
      <w:tabs>
        <w:tab w:val="center" w:pos="4677"/>
        <w:tab w:val="right" w:pos="9355"/>
      </w:tabs>
    </w:pPr>
  </w:style>
  <w:style w:type="character" w:customStyle="1" w:styleId="FooterChar">
    <w:name w:val="Footer Char"/>
    <w:basedOn w:val="DefaultParagraphFont"/>
    <w:link w:val="Footer"/>
    <w:uiPriority w:val="99"/>
    <w:locked/>
    <w:rsid w:val="009156D5"/>
    <w:rPr>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125</TotalTime>
  <Pages>6</Pages>
  <Words>1732</Words>
  <Characters>9879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Kafedra</cp:lastModifiedBy>
  <cp:revision>6</cp:revision>
  <dcterms:created xsi:type="dcterms:W3CDTF">2018-02-01T09:01:00Z</dcterms:created>
  <dcterms:modified xsi:type="dcterms:W3CDTF">2018-02-01T11:34:00Z</dcterms:modified>
</cp:coreProperties>
</file>