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D1" w:rsidRDefault="00694FD1" w:rsidP="00CF383A">
      <w:pPr>
        <w:spacing w:after="0" w:line="312" w:lineRule="auto"/>
        <w:jc w:val="center"/>
        <w:rPr>
          <w:rFonts w:ascii="Arial" w:hAnsi="Arial" w:cs="Arial"/>
          <w:b/>
          <w:bCs/>
          <w:sz w:val="28"/>
          <w:szCs w:val="28"/>
        </w:rPr>
      </w:pPr>
      <w:r w:rsidRPr="00F063D3">
        <w:rPr>
          <w:rFonts w:ascii="Arial" w:hAnsi="Arial" w:cs="Arial"/>
          <w:b/>
          <w:bCs/>
          <w:sz w:val="28"/>
          <w:szCs w:val="28"/>
        </w:rPr>
        <w:t>ВИЗНАЧЕННЯ ІНДИВІДУАЛЬНОЇ ІНТЕНСИВНОСТІ ТРЕНУВАЛЬНОГО НАВАНТАЖЕННЯ БАСКЕТБОЛІСТІВ, ЩО СПРЯМОВАНА НА РОЗВИТОК ЗАГАЛЬНОЇ ВИТРИВАЛОСТІ</w:t>
      </w:r>
    </w:p>
    <w:p w:rsidR="00694FD1" w:rsidRPr="00F063D3" w:rsidRDefault="00694FD1" w:rsidP="00CF383A">
      <w:pPr>
        <w:spacing w:after="0" w:line="312" w:lineRule="auto"/>
        <w:jc w:val="center"/>
        <w:rPr>
          <w:rFonts w:ascii="Arial" w:hAnsi="Arial" w:cs="Arial"/>
          <w:b/>
          <w:bCs/>
          <w:sz w:val="28"/>
          <w:szCs w:val="28"/>
        </w:rPr>
      </w:pPr>
    </w:p>
    <w:p w:rsidR="00694FD1" w:rsidRPr="00A277F1" w:rsidRDefault="00694FD1" w:rsidP="00A277F1">
      <w:pPr>
        <w:spacing w:after="0" w:line="312" w:lineRule="auto"/>
        <w:jc w:val="right"/>
        <w:rPr>
          <w:rFonts w:ascii="Arial" w:hAnsi="Arial" w:cs="Arial"/>
          <w:sz w:val="24"/>
          <w:szCs w:val="24"/>
        </w:rPr>
      </w:pPr>
      <w:r w:rsidRPr="00B640D4">
        <w:rPr>
          <w:rFonts w:ascii="Arial" w:hAnsi="Arial" w:cs="Arial"/>
          <w:sz w:val="28"/>
          <w:szCs w:val="28"/>
        </w:rPr>
        <w:t>УДК 796.323.2:796.015</w:t>
      </w:r>
      <w:r>
        <w:rPr>
          <w:rFonts w:ascii="Arial" w:hAnsi="Arial" w:cs="Arial"/>
          <w:sz w:val="28"/>
          <w:szCs w:val="28"/>
        </w:rPr>
        <w:tab/>
      </w:r>
      <w:r>
        <w:rPr>
          <w:rFonts w:ascii="Arial" w:hAnsi="Arial" w:cs="Arial"/>
          <w:sz w:val="28"/>
          <w:szCs w:val="28"/>
        </w:rPr>
        <w:tab/>
      </w:r>
      <w:r w:rsidRPr="00F063D3">
        <w:rPr>
          <w:rFonts w:ascii="Arial" w:hAnsi="Arial" w:cs="Arial"/>
          <w:b/>
          <w:bCs/>
          <w:sz w:val="28"/>
          <w:szCs w:val="28"/>
        </w:rPr>
        <w:t>Коваленко</w:t>
      </w:r>
      <w:r w:rsidRPr="00F063D3">
        <w:rPr>
          <w:rFonts w:ascii="Arial" w:hAnsi="Arial" w:cs="Arial"/>
          <w:b/>
          <w:bCs/>
          <w:sz w:val="28"/>
          <w:szCs w:val="28"/>
          <w:lang w:val="ru-RU"/>
        </w:rPr>
        <w:t xml:space="preserve"> </w:t>
      </w:r>
      <w:r>
        <w:rPr>
          <w:rFonts w:ascii="Arial" w:hAnsi="Arial" w:cs="Arial"/>
          <w:b/>
          <w:bCs/>
          <w:sz w:val="28"/>
          <w:szCs w:val="28"/>
          <w:lang w:val="ru-RU"/>
        </w:rPr>
        <w:t xml:space="preserve"> </w:t>
      </w:r>
      <w:r w:rsidRPr="00F063D3">
        <w:rPr>
          <w:rFonts w:ascii="Arial" w:hAnsi="Arial" w:cs="Arial"/>
          <w:b/>
          <w:bCs/>
          <w:sz w:val="28"/>
          <w:szCs w:val="28"/>
          <w:lang w:val="ru-RU"/>
        </w:rPr>
        <w:t>О.</w:t>
      </w:r>
      <w:r>
        <w:rPr>
          <w:rFonts w:ascii="Arial" w:hAnsi="Arial" w:cs="Arial"/>
          <w:b/>
          <w:bCs/>
          <w:sz w:val="28"/>
          <w:szCs w:val="28"/>
          <w:lang w:val="ru-RU"/>
        </w:rPr>
        <w:t xml:space="preserve"> </w:t>
      </w:r>
      <w:r w:rsidRPr="00F063D3">
        <w:rPr>
          <w:rFonts w:ascii="Arial" w:hAnsi="Arial" w:cs="Arial"/>
          <w:b/>
          <w:bCs/>
          <w:sz w:val="28"/>
          <w:szCs w:val="28"/>
        </w:rPr>
        <w:t>І.</w:t>
      </w:r>
      <w:r w:rsidRPr="00B640D4">
        <w:rPr>
          <w:rFonts w:ascii="Arial" w:hAnsi="Arial" w:cs="Arial"/>
          <w:sz w:val="28"/>
          <w:szCs w:val="28"/>
        </w:rPr>
        <w:t xml:space="preserve">, </w:t>
      </w:r>
      <w:r>
        <w:rPr>
          <w:rFonts w:ascii="Arial" w:hAnsi="Arial" w:cs="Arial"/>
          <w:sz w:val="28"/>
          <w:szCs w:val="28"/>
        </w:rPr>
        <w:t xml:space="preserve"> </w:t>
      </w:r>
      <w:r w:rsidRPr="00A277F1">
        <w:rPr>
          <w:rFonts w:ascii="Arial" w:hAnsi="Arial" w:cs="Arial"/>
          <w:sz w:val="24"/>
          <w:szCs w:val="24"/>
        </w:rPr>
        <w:t>студент 1</w:t>
      </w:r>
      <w:r w:rsidRPr="00A277F1">
        <w:rPr>
          <w:rFonts w:ascii="Arial" w:hAnsi="Arial" w:cs="Arial"/>
          <w:sz w:val="24"/>
          <w:szCs w:val="24"/>
          <w:lang w:val="ru-RU"/>
        </w:rPr>
        <w:t xml:space="preserve"> </w:t>
      </w:r>
      <w:r w:rsidRPr="00A277F1">
        <w:rPr>
          <w:rFonts w:ascii="Arial" w:hAnsi="Arial" w:cs="Arial"/>
          <w:sz w:val="24"/>
          <w:szCs w:val="24"/>
        </w:rPr>
        <w:t>курсу</w:t>
      </w:r>
    </w:p>
    <w:p w:rsidR="00694FD1" w:rsidRPr="00A277F1" w:rsidRDefault="00694FD1" w:rsidP="00A277F1">
      <w:pPr>
        <w:spacing w:after="0" w:line="312" w:lineRule="auto"/>
        <w:jc w:val="right"/>
        <w:rPr>
          <w:rFonts w:ascii="Arial" w:hAnsi="Arial" w:cs="Arial"/>
          <w:sz w:val="24"/>
          <w:szCs w:val="24"/>
        </w:rPr>
      </w:pPr>
      <w:r w:rsidRPr="00A277F1">
        <w:rPr>
          <w:rFonts w:ascii="Arial" w:hAnsi="Arial" w:cs="Arial"/>
          <w:sz w:val="24"/>
          <w:szCs w:val="24"/>
        </w:rPr>
        <w:tab/>
      </w:r>
      <w:r w:rsidRPr="00A277F1">
        <w:rPr>
          <w:rFonts w:ascii="Arial" w:hAnsi="Arial" w:cs="Arial"/>
          <w:sz w:val="24"/>
          <w:szCs w:val="24"/>
        </w:rPr>
        <w:tab/>
      </w:r>
      <w:r w:rsidRPr="00A277F1">
        <w:rPr>
          <w:rFonts w:ascii="Arial" w:hAnsi="Arial" w:cs="Arial"/>
          <w:sz w:val="24"/>
          <w:szCs w:val="24"/>
        </w:rPr>
        <w:tab/>
      </w:r>
      <w:r w:rsidRPr="00A277F1">
        <w:rPr>
          <w:rFonts w:ascii="Arial" w:hAnsi="Arial" w:cs="Arial"/>
          <w:sz w:val="24"/>
          <w:szCs w:val="24"/>
        </w:rPr>
        <w:tab/>
      </w:r>
      <w:r w:rsidRPr="00A277F1">
        <w:rPr>
          <w:rFonts w:ascii="Arial" w:hAnsi="Arial" w:cs="Arial"/>
          <w:sz w:val="24"/>
          <w:szCs w:val="24"/>
        </w:rPr>
        <w:tab/>
      </w:r>
      <w:r w:rsidRPr="00A277F1">
        <w:rPr>
          <w:rFonts w:ascii="Arial" w:hAnsi="Arial" w:cs="Arial"/>
          <w:sz w:val="24"/>
          <w:szCs w:val="24"/>
        </w:rPr>
        <w:tab/>
      </w:r>
      <w:r>
        <w:rPr>
          <w:rFonts w:ascii="Arial" w:hAnsi="Arial" w:cs="Arial"/>
          <w:sz w:val="24"/>
          <w:szCs w:val="24"/>
        </w:rPr>
        <w:t xml:space="preserve">             </w:t>
      </w:r>
      <w:r w:rsidRPr="00A277F1">
        <w:rPr>
          <w:rFonts w:ascii="Arial" w:hAnsi="Arial" w:cs="Arial"/>
          <w:sz w:val="24"/>
          <w:szCs w:val="24"/>
        </w:rPr>
        <w:t>факультет економічної інформатики</w:t>
      </w:r>
      <w:r w:rsidRPr="00A277F1">
        <w:rPr>
          <w:rFonts w:ascii="Arial" w:hAnsi="Arial" w:cs="Arial"/>
          <w:sz w:val="24"/>
          <w:szCs w:val="24"/>
        </w:rPr>
        <w:tab/>
      </w:r>
      <w:r w:rsidRPr="00A277F1">
        <w:rPr>
          <w:rFonts w:ascii="Arial" w:hAnsi="Arial" w:cs="Arial"/>
          <w:sz w:val="24"/>
          <w:szCs w:val="24"/>
        </w:rPr>
        <w:tab/>
      </w:r>
      <w:r w:rsidRPr="00A277F1">
        <w:rPr>
          <w:rFonts w:ascii="Arial" w:hAnsi="Arial" w:cs="Arial"/>
          <w:sz w:val="24"/>
          <w:szCs w:val="24"/>
        </w:rPr>
        <w:tab/>
      </w:r>
      <w:r w:rsidRPr="00A277F1">
        <w:rPr>
          <w:rFonts w:ascii="Arial" w:hAnsi="Arial" w:cs="Arial"/>
          <w:sz w:val="24"/>
          <w:szCs w:val="24"/>
        </w:rPr>
        <w:tab/>
      </w:r>
      <w:r w:rsidRPr="00A277F1">
        <w:rPr>
          <w:rFonts w:ascii="Arial" w:hAnsi="Arial" w:cs="Arial"/>
          <w:sz w:val="24"/>
          <w:szCs w:val="24"/>
        </w:rPr>
        <w:tab/>
      </w:r>
      <w:r w:rsidRPr="00A277F1">
        <w:rPr>
          <w:rFonts w:ascii="Arial" w:hAnsi="Arial" w:cs="Arial"/>
          <w:sz w:val="24"/>
          <w:szCs w:val="24"/>
        </w:rPr>
        <w:tab/>
      </w:r>
      <w:r w:rsidRPr="00A277F1">
        <w:rPr>
          <w:rFonts w:ascii="Arial" w:hAnsi="Arial" w:cs="Arial"/>
          <w:sz w:val="24"/>
          <w:szCs w:val="24"/>
        </w:rPr>
        <w:tab/>
        <w:t xml:space="preserve">           ХНЕУ імені Семена Кузнеця, Україна</w:t>
      </w:r>
    </w:p>
    <w:p w:rsidR="00694FD1" w:rsidRPr="00F063D3" w:rsidRDefault="00694FD1" w:rsidP="00A277F1">
      <w:pPr>
        <w:spacing w:after="0" w:line="312" w:lineRule="auto"/>
        <w:jc w:val="right"/>
        <w:rPr>
          <w:rFonts w:ascii="Arial" w:hAnsi="Arial" w:cs="Arial"/>
          <w:sz w:val="24"/>
          <w:szCs w:val="24"/>
        </w:rPr>
      </w:pPr>
      <w:r w:rsidRPr="00CF383A">
        <w:rPr>
          <w:rFonts w:ascii="Arial" w:hAnsi="Arial" w:cs="Arial"/>
          <w:sz w:val="28"/>
          <w:szCs w:val="28"/>
        </w:rPr>
        <w:tab/>
      </w:r>
      <w:r w:rsidRPr="00CF383A">
        <w:rPr>
          <w:rFonts w:ascii="Arial" w:hAnsi="Arial" w:cs="Arial"/>
          <w:sz w:val="28"/>
          <w:szCs w:val="28"/>
        </w:rPr>
        <w:tab/>
      </w:r>
      <w:r w:rsidRPr="00CF383A">
        <w:rPr>
          <w:rFonts w:ascii="Arial" w:hAnsi="Arial" w:cs="Arial"/>
          <w:sz w:val="28"/>
          <w:szCs w:val="28"/>
        </w:rPr>
        <w:tab/>
      </w:r>
      <w:r w:rsidRPr="00CF383A">
        <w:rPr>
          <w:rFonts w:ascii="Arial" w:hAnsi="Arial" w:cs="Arial"/>
          <w:sz w:val="28"/>
          <w:szCs w:val="28"/>
        </w:rPr>
        <w:tab/>
      </w:r>
      <w:r w:rsidRPr="00CF383A">
        <w:rPr>
          <w:rFonts w:ascii="Arial" w:hAnsi="Arial" w:cs="Arial"/>
          <w:sz w:val="28"/>
          <w:szCs w:val="28"/>
        </w:rPr>
        <w:tab/>
      </w:r>
      <w:r w:rsidRPr="00CF383A">
        <w:rPr>
          <w:rFonts w:ascii="Arial" w:hAnsi="Arial" w:cs="Arial"/>
          <w:sz w:val="28"/>
          <w:szCs w:val="28"/>
        </w:rPr>
        <w:tab/>
      </w:r>
      <w:r w:rsidRPr="00F063D3">
        <w:rPr>
          <w:rFonts w:ascii="Arial" w:hAnsi="Arial" w:cs="Arial"/>
          <w:b/>
          <w:bCs/>
          <w:sz w:val="28"/>
          <w:szCs w:val="28"/>
        </w:rPr>
        <w:t xml:space="preserve">Мусієнко </w:t>
      </w:r>
      <w:r>
        <w:rPr>
          <w:rFonts w:ascii="Arial" w:hAnsi="Arial" w:cs="Arial"/>
          <w:b/>
          <w:bCs/>
          <w:sz w:val="28"/>
          <w:szCs w:val="28"/>
        </w:rPr>
        <w:t xml:space="preserve"> </w:t>
      </w:r>
      <w:r w:rsidRPr="00F063D3">
        <w:rPr>
          <w:rFonts w:ascii="Arial" w:hAnsi="Arial" w:cs="Arial"/>
          <w:b/>
          <w:bCs/>
          <w:sz w:val="28"/>
          <w:szCs w:val="28"/>
        </w:rPr>
        <w:t>А.</w:t>
      </w:r>
      <w:r>
        <w:rPr>
          <w:rFonts w:ascii="Arial" w:hAnsi="Arial" w:cs="Arial"/>
          <w:b/>
          <w:bCs/>
          <w:sz w:val="28"/>
          <w:szCs w:val="28"/>
        </w:rPr>
        <w:t xml:space="preserve"> </w:t>
      </w:r>
      <w:r w:rsidRPr="00F063D3">
        <w:rPr>
          <w:rFonts w:ascii="Arial" w:hAnsi="Arial" w:cs="Arial"/>
          <w:b/>
          <w:bCs/>
          <w:sz w:val="28"/>
          <w:szCs w:val="28"/>
        </w:rPr>
        <w:t>В.</w:t>
      </w:r>
      <w:r>
        <w:rPr>
          <w:rFonts w:ascii="Arial" w:hAnsi="Arial" w:cs="Arial"/>
          <w:sz w:val="28"/>
          <w:szCs w:val="28"/>
        </w:rPr>
        <w:t xml:space="preserve">,  </w:t>
      </w:r>
      <w:r w:rsidRPr="00F063D3">
        <w:rPr>
          <w:rFonts w:ascii="Arial" w:hAnsi="Arial" w:cs="Arial"/>
          <w:sz w:val="24"/>
          <w:szCs w:val="24"/>
        </w:rPr>
        <w:t xml:space="preserve">студент </w:t>
      </w:r>
      <w:r>
        <w:rPr>
          <w:rFonts w:ascii="Arial" w:hAnsi="Arial" w:cs="Arial"/>
          <w:sz w:val="24"/>
          <w:szCs w:val="24"/>
        </w:rPr>
        <w:t xml:space="preserve"> </w:t>
      </w:r>
      <w:r w:rsidRPr="00F063D3">
        <w:rPr>
          <w:rFonts w:ascii="Arial" w:hAnsi="Arial" w:cs="Arial"/>
          <w:sz w:val="24"/>
          <w:szCs w:val="24"/>
        </w:rPr>
        <w:t>1 курсу</w:t>
      </w:r>
    </w:p>
    <w:p w:rsidR="00694FD1" w:rsidRPr="00F063D3" w:rsidRDefault="00694FD1" w:rsidP="00A277F1">
      <w:pPr>
        <w:spacing w:after="0" w:line="312" w:lineRule="auto"/>
        <w:jc w:val="right"/>
        <w:rPr>
          <w:rFonts w:ascii="Arial" w:hAnsi="Arial" w:cs="Arial"/>
          <w:sz w:val="24"/>
          <w:szCs w:val="24"/>
        </w:rPr>
      </w:pP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t>факультету фізичної культури та спорту</w:t>
      </w:r>
    </w:p>
    <w:p w:rsidR="00694FD1" w:rsidRPr="00F063D3" w:rsidRDefault="00694FD1" w:rsidP="00A277F1">
      <w:pPr>
        <w:spacing w:after="0" w:line="312" w:lineRule="auto"/>
        <w:jc w:val="right"/>
        <w:rPr>
          <w:rFonts w:ascii="Arial" w:hAnsi="Arial" w:cs="Arial"/>
          <w:sz w:val="24"/>
          <w:szCs w:val="24"/>
        </w:rPr>
      </w:pP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t>ХНПУ імені Г.С. Сковороди, Україна</w:t>
      </w:r>
    </w:p>
    <w:p w:rsidR="00694FD1" w:rsidRPr="00F063D3" w:rsidRDefault="00694FD1" w:rsidP="00A277F1">
      <w:pPr>
        <w:spacing w:after="0" w:line="312" w:lineRule="auto"/>
        <w:jc w:val="right"/>
        <w:rPr>
          <w:rFonts w:ascii="Arial" w:hAnsi="Arial" w:cs="Arial"/>
          <w:sz w:val="24"/>
          <w:szCs w:val="24"/>
        </w:rPr>
      </w:pPr>
      <w:r w:rsidRPr="00CF383A">
        <w:rPr>
          <w:rFonts w:ascii="Arial" w:hAnsi="Arial" w:cs="Arial"/>
          <w:sz w:val="28"/>
          <w:szCs w:val="28"/>
        </w:rPr>
        <w:tab/>
      </w:r>
      <w:r w:rsidRPr="00CF383A">
        <w:rPr>
          <w:rFonts w:ascii="Arial" w:hAnsi="Arial" w:cs="Arial"/>
          <w:sz w:val="28"/>
          <w:szCs w:val="28"/>
        </w:rPr>
        <w:tab/>
      </w:r>
      <w:r w:rsidRPr="00CF383A">
        <w:rPr>
          <w:rFonts w:ascii="Arial" w:hAnsi="Arial" w:cs="Arial"/>
          <w:sz w:val="28"/>
          <w:szCs w:val="28"/>
        </w:rPr>
        <w:tab/>
      </w:r>
      <w:r w:rsidRPr="00CF383A">
        <w:rPr>
          <w:rFonts w:ascii="Arial" w:hAnsi="Arial" w:cs="Arial"/>
          <w:sz w:val="28"/>
          <w:szCs w:val="28"/>
        </w:rPr>
        <w:tab/>
      </w:r>
      <w:r w:rsidRPr="00CF383A">
        <w:rPr>
          <w:rFonts w:ascii="Arial" w:hAnsi="Arial" w:cs="Arial"/>
          <w:sz w:val="28"/>
          <w:szCs w:val="28"/>
        </w:rPr>
        <w:tab/>
      </w:r>
      <w:r w:rsidRPr="00CF383A">
        <w:rPr>
          <w:rFonts w:ascii="Arial" w:hAnsi="Arial" w:cs="Arial"/>
          <w:sz w:val="28"/>
          <w:szCs w:val="28"/>
        </w:rPr>
        <w:tab/>
      </w:r>
      <w:r w:rsidRPr="00F063D3">
        <w:rPr>
          <w:rFonts w:ascii="Arial" w:hAnsi="Arial" w:cs="Arial"/>
          <w:b/>
          <w:bCs/>
          <w:sz w:val="28"/>
          <w:szCs w:val="28"/>
        </w:rPr>
        <w:t>Цимбалюк Ж.</w:t>
      </w:r>
      <w:r>
        <w:rPr>
          <w:rFonts w:ascii="Arial" w:hAnsi="Arial" w:cs="Arial"/>
          <w:b/>
          <w:bCs/>
          <w:sz w:val="28"/>
          <w:szCs w:val="28"/>
        </w:rPr>
        <w:t xml:space="preserve"> </w:t>
      </w:r>
      <w:r w:rsidRPr="00F063D3">
        <w:rPr>
          <w:rFonts w:ascii="Arial" w:hAnsi="Arial" w:cs="Arial"/>
          <w:b/>
          <w:bCs/>
          <w:sz w:val="28"/>
          <w:szCs w:val="28"/>
        </w:rPr>
        <w:t>О.</w:t>
      </w:r>
      <w:r>
        <w:rPr>
          <w:rFonts w:ascii="Arial" w:hAnsi="Arial" w:cs="Arial"/>
          <w:sz w:val="28"/>
          <w:szCs w:val="28"/>
        </w:rPr>
        <w:t xml:space="preserve">, </w:t>
      </w:r>
      <w:r w:rsidRPr="00F063D3">
        <w:rPr>
          <w:rFonts w:ascii="Arial" w:hAnsi="Arial" w:cs="Arial"/>
          <w:sz w:val="24"/>
          <w:szCs w:val="24"/>
        </w:rPr>
        <w:t xml:space="preserve">кандидат наук з </w:t>
      </w:r>
    </w:p>
    <w:p w:rsidR="00694FD1" w:rsidRPr="00F063D3" w:rsidRDefault="00694FD1" w:rsidP="00A277F1">
      <w:pPr>
        <w:spacing w:after="0" w:line="312" w:lineRule="auto"/>
        <w:jc w:val="right"/>
        <w:rPr>
          <w:rFonts w:ascii="Arial" w:hAnsi="Arial" w:cs="Arial"/>
          <w:sz w:val="24"/>
          <w:szCs w:val="24"/>
        </w:rPr>
      </w:pP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t>фізичного виховання та спорту, доцент</w:t>
      </w:r>
    </w:p>
    <w:p w:rsidR="00694FD1" w:rsidRPr="00F063D3" w:rsidRDefault="00694FD1" w:rsidP="00A277F1">
      <w:pPr>
        <w:spacing w:after="0" w:line="312" w:lineRule="auto"/>
        <w:jc w:val="right"/>
        <w:rPr>
          <w:rFonts w:ascii="Arial" w:hAnsi="Arial" w:cs="Arial"/>
          <w:sz w:val="24"/>
          <w:szCs w:val="24"/>
        </w:rPr>
      </w:pP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t>кафедри фізичного виховання та спорту,</w:t>
      </w:r>
    </w:p>
    <w:p w:rsidR="00694FD1" w:rsidRDefault="00694FD1" w:rsidP="00A277F1">
      <w:pPr>
        <w:spacing w:after="0" w:line="312" w:lineRule="auto"/>
        <w:jc w:val="right"/>
        <w:rPr>
          <w:rFonts w:ascii="Arial" w:hAnsi="Arial" w:cs="Arial"/>
          <w:sz w:val="24"/>
          <w:szCs w:val="24"/>
        </w:rPr>
      </w:pP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r>
      <w:r w:rsidRPr="00F063D3">
        <w:rPr>
          <w:rFonts w:ascii="Arial" w:hAnsi="Arial" w:cs="Arial"/>
          <w:sz w:val="24"/>
          <w:szCs w:val="24"/>
        </w:rPr>
        <w:tab/>
        <w:t xml:space="preserve">ХНЕУ імені Семена Кузнеця, </w:t>
      </w:r>
      <w:r>
        <w:rPr>
          <w:rFonts w:ascii="Arial" w:hAnsi="Arial" w:cs="Arial"/>
          <w:sz w:val="24"/>
          <w:szCs w:val="24"/>
        </w:rPr>
        <w:t>Україна</w:t>
      </w:r>
    </w:p>
    <w:p w:rsidR="00694FD1" w:rsidRPr="00F063D3" w:rsidRDefault="00694FD1" w:rsidP="00B640D4">
      <w:pPr>
        <w:spacing w:after="0" w:line="312" w:lineRule="auto"/>
        <w:rPr>
          <w:rFonts w:ascii="Arial" w:hAnsi="Arial" w:cs="Arial"/>
          <w:sz w:val="24"/>
          <w:szCs w:val="24"/>
        </w:rPr>
      </w:pP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 xml:space="preserve">У баскетболі характер підготовки </w:t>
      </w:r>
      <w:r w:rsidRPr="00B640D4">
        <w:rPr>
          <w:rFonts w:ascii="Arial" w:hAnsi="Arial" w:cs="Arial"/>
          <w:sz w:val="28"/>
          <w:szCs w:val="28"/>
          <w:lang w:val="ru-RU"/>
        </w:rPr>
        <w:t>гравців</w:t>
      </w:r>
      <w:r w:rsidRPr="00B640D4">
        <w:rPr>
          <w:rFonts w:ascii="Arial" w:hAnsi="Arial" w:cs="Arial"/>
          <w:sz w:val="28"/>
          <w:szCs w:val="28"/>
        </w:rPr>
        <w:t xml:space="preserve"> в річному циклі має ряд специфічних особливостей у порівнянні з іншими видами спорту. Головною ознакою є тривалість змагального періоду, що призводить до скорочення інших періодів підготовки та збільшення небезпеки форсування навантажень</w:t>
      </w:r>
      <w:r w:rsidRPr="00232176">
        <w:rPr>
          <w:rFonts w:ascii="Arial" w:hAnsi="Arial" w:cs="Arial"/>
          <w:sz w:val="28"/>
          <w:szCs w:val="28"/>
          <w:lang w:val="ru-RU"/>
        </w:rPr>
        <w:t xml:space="preserve"> [1]</w:t>
      </w:r>
      <w:r w:rsidRPr="00B640D4">
        <w:rPr>
          <w:rFonts w:ascii="Arial" w:hAnsi="Arial" w:cs="Arial"/>
          <w:sz w:val="28"/>
          <w:szCs w:val="28"/>
        </w:rPr>
        <w:t>. У підсумку немає надійної стійкості досягнень, висока ймовірність небажаних наслідків для здоров'я спортсмена.</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Сучасні тенденції розвитку баскетболу пред'являють найвищі вимоги до всебічної фізичної підготовленості гравців.</w:t>
      </w:r>
      <w:r w:rsidRPr="00B640D4">
        <w:rPr>
          <w:rFonts w:ascii="Arial" w:hAnsi="Arial" w:cs="Arial"/>
        </w:rPr>
        <w:t xml:space="preserve"> </w:t>
      </w:r>
      <w:r w:rsidRPr="00B640D4">
        <w:rPr>
          <w:rFonts w:ascii="Arial" w:hAnsi="Arial" w:cs="Arial"/>
          <w:sz w:val="28"/>
          <w:szCs w:val="28"/>
        </w:rPr>
        <w:t>Як показало наше дослідження, проблема розвитку загальної витривалості у баскетболістів різної кваліфікації не є новою. На думку О.Я. Го</w:t>
      </w:r>
      <w:r>
        <w:rPr>
          <w:rFonts w:ascii="Arial" w:hAnsi="Arial" w:cs="Arial"/>
          <w:sz w:val="28"/>
          <w:szCs w:val="28"/>
        </w:rPr>
        <w:t>мельського, Л.Ю. </w:t>
      </w:r>
      <w:r w:rsidRPr="00B640D4">
        <w:rPr>
          <w:rFonts w:ascii="Arial" w:hAnsi="Arial" w:cs="Arial"/>
          <w:sz w:val="28"/>
          <w:szCs w:val="28"/>
        </w:rPr>
        <w:t>Поплавського, Є.Р. Яхонтова працездатність гравців залежить від рівня загальної витривалості, а</w:t>
      </w:r>
      <w:r w:rsidRPr="00B640D4">
        <w:rPr>
          <w:rFonts w:ascii="Arial" w:hAnsi="Arial" w:cs="Arial"/>
        </w:rPr>
        <w:t xml:space="preserve"> </w:t>
      </w:r>
      <w:r w:rsidRPr="00B640D4">
        <w:rPr>
          <w:rFonts w:ascii="Arial" w:hAnsi="Arial" w:cs="Arial"/>
          <w:sz w:val="28"/>
          <w:szCs w:val="28"/>
        </w:rPr>
        <w:t>оптимальна реалізація потенційних здібностей можлива за умови наявності достатнього резерву цієї якості</w:t>
      </w:r>
      <w:r w:rsidRPr="00232176">
        <w:rPr>
          <w:rFonts w:ascii="Arial" w:hAnsi="Arial" w:cs="Arial"/>
          <w:sz w:val="28"/>
          <w:szCs w:val="28"/>
        </w:rPr>
        <w:t xml:space="preserve"> [2, 3]</w:t>
      </w:r>
      <w:r w:rsidRPr="00B640D4">
        <w:rPr>
          <w:rFonts w:ascii="Arial" w:hAnsi="Arial" w:cs="Arial"/>
          <w:sz w:val="28"/>
          <w:szCs w:val="28"/>
        </w:rPr>
        <w:t>.</w:t>
      </w:r>
      <w:r w:rsidRPr="00B640D4">
        <w:rPr>
          <w:rFonts w:ascii="Arial" w:hAnsi="Arial" w:cs="Arial"/>
        </w:rPr>
        <w:t xml:space="preserve"> </w:t>
      </w:r>
      <w:r w:rsidRPr="00B640D4">
        <w:rPr>
          <w:rFonts w:ascii="Arial" w:hAnsi="Arial" w:cs="Arial"/>
          <w:sz w:val="28"/>
          <w:szCs w:val="28"/>
        </w:rPr>
        <w:t>З цією метою протягом сезону можуть застосовуватися різноманітні фізичні вправи, але у підготовчому періоді особливу увагу тренерів заслуговує біг на довгі дистан</w:t>
      </w:r>
      <w:r>
        <w:rPr>
          <w:rFonts w:ascii="Arial" w:hAnsi="Arial" w:cs="Arial"/>
          <w:sz w:val="28"/>
          <w:szCs w:val="28"/>
        </w:rPr>
        <w:t>ції. Проте аналіз робіт Кретова</w:t>
      </w:r>
      <w:r>
        <w:rPr>
          <w:rFonts w:ascii="Arial" w:hAnsi="Arial" w:cs="Arial"/>
          <w:sz w:val="28"/>
          <w:szCs w:val="28"/>
          <w:lang w:val="en-US"/>
        </w:rPr>
        <w:t> </w:t>
      </w:r>
      <w:r w:rsidRPr="00B640D4">
        <w:rPr>
          <w:rFonts w:ascii="Arial" w:hAnsi="Arial" w:cs="Arial"/>
          <w:sz w:val="28"/>
          <w:szCs w:val="28"/>
        </w:rPr>
        <w:t xml:space="preserve">Ю.О., Кузьмина А.О., Шеханова А.В. показує, що параметри тренувальних навантаженнь, які застосовуються для розвитку загальної витривалості, недостатньо обґрунтовані та часто призводять до </w:t>
      </w:r>
      <w:r>
        <w:rPr>
          <w:rFonts w:ascii="Arial" w:hAnsi="Arial" w:cs="Arial"/>
          <w:sz w:val="28"/>
          <w:szCs w:val="28"/>
        </w:rPr>
        <w:t>перетренованості</w:t>
      </w:r>
      <w:r w:rsidRPr="00232176">
        <w:rPr>
          <w:rFonts w:ascii="Arial" w:hAnsi="Arial" w:cs="Arial"/>
          <w:sz w:val="28"/>
          <w:szCs w:val="28"/>
          <w:lang w:val="ru-RU"/>
        </w:rPr>
        <w:t xml:space="preserve"> [4]</w:t>
      </w:r>
      <w:r w:rsidRPr="00B640D4">
        <w:rPr>
          <w:rFonts w:ascii="Arial" w:hAnsi="Arial" w:cs="Arial"/>
          <w:sz w:val="28"/>
          <w:szCs w:val="28"/>
        </w:rPr>
        <w:t>. А конкретні рекомендації для підготовчого періоду відсутні.</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b/>
          <w:bCs/>
          <w:sz w:val="28"/>
          <w:szCs w:val="28"/>
        </w:rPr>
        <w:t>Мета роботи</w:t>
      </w:r>
      <w:r w:rsidRPr="00B640D4">
        <w:rPr>
          <w:rFonts w:ascii="Arial" w:hAnsi="Arial" w:cs="Arial"/>
          <w:sz w:val="28"/>
          <w:szCs w:val="28"/>
        </w:rPr>
        <w:t xml:space="preserve"> полягає в удосконаленні тренувального процесу підготовки баскетболістів. </w:t>
      </w:r>
    </w:p>
    <w:p w:rsidR="00694FD1" w:rsidRPr="00232176" w:rsidRDefault="00694FD1" w:rsidP="00DB46C0">
      <w:pPr>
        <w:spacing w:after="0" w:line="312" w:lineRule="auto"/>
        <w:ind w:firstLine="709"/>
        <w:jc w:val="both"/>
        <w:rPr>
          <w:rFonts w:ascii="Arial" w:hAnsi="Arial" w:cs="Arial"/>
          <w:sz w:val="28"/>
          <w:szCs w:val="28"/>
          <w:lang w:val="ru-RU"/>
        </w:rPr>
      </w:pPr>
      <w:r w:rsidRPr="00B640D4">
        <w:rPr>
          <w:rFonts w:ascii="Arial" w:hAnsi="Arial" w:cs="Arial"/>
          <w:sz w:val="28"/>
          <w:szCs w:val="28"/>
        </w:rPr>
        <w:t xml:space="preserve">За годину гри баскетболіст пробігає близько 4 км, робить 150 прискорень на відстань від 5 до 20 метрів, виконує близько 100 стрібків в умовах актівної протідії </w:t>
      </w:r>
      <w:r>
        <w:rPr>
          <w:rFonts w:ascii="Arial" w:hAnsi="Arial" w:cs="Arial"/>
          <w:sz w:val="28"/>
          <w:szCs w:val="28"/>
        </w:rPr>
        <w:t>суперників,</w:t>
      </w:r>
      <w:r w:rsidRPr="00B640D4">
        <w:rPr>
          <w:rFonts w:ascii="Arial" w:hAnsi="Arial" w:cs="Arial"/>
          <w:sz w:val="28"/>
          <w:szCs w:val="28"/>
        </w:rPr>
        <w:t xml:space="preserve"> </w:t>
      </w:r>
      <w:r>
        <w:rPr>
          <w:rFonts w:ascii="Arial" w:hAnsi="Arial" w:cs="Arial"/>
          <w:sz w:val="28"/>
          <w:szCs w:val="28"/>
        </w:rPr>
        <w:t>і</w:t>
      </w:r>
      <w:r w:rsidRPr="00B640D4">
        <w:rPr>
          <w:rFonts w:ascii="Arial" w:hAnsi="Arial" w:cs="Arial"/>
          <w:sz w:val="28"/>
          <w:szCs w:val="28"/>
        </w:rPr>
        <w:t xml:space="preserve"> все це при постійній зміні напрямку, частих зупинках </w:t>
      </w:r>
      <w:r>
        <w:rPr>
          <w:rFonts w:ascii="Arial" w:hAnsi="Arial" w:cs="Arial"/>
          <w:sz w:val="28"/>
          <w:szCs w:val="28"/>
        </w:rPr>
        <w:t>і</w:t>
      </w:r>
      <w:r w:rsidRPr="00B640D4">
        <w:rPr>
          <w:rFonts w:ascii="Arial" w:hAnsi="Arial" w:cs="Arial"/>
          <w:sz w:val="28"/>
          <w:szCs w:val="28"/>
        </w:rPr>
        <w:t xml:space="preserve"> обертах. Число «швидких проривів» досягає 20-28</w:t>
      </w:r>
      <w:r w:rsidRPr="00232176">
        <w:rPr>
          <w:rFonts w:ascii="Arial" w:hAnsi="Arial" w:cs="Arial"/>
          <w:sz w:val="28"/>
          <w:szCs w:val="28"/>
        </w:rPr>
        <w:t xml:space="preserve"> </w:t>
      </w:r>
      <w:r>
        <w:rPr>
          <w:rFonts w:ascii="Arial" w:hAnsi="Arial" w:cs="Arial"/>
          <w:sz w:val="28"/>
          <w:szCs w:val="28"/>
        </w:rPr>
        <w:t xml:space="preserve">за гру </w:t>
      </w:r>
      <w:r w:rsidRPr="00232176">
        <w:rPr>
          <w:rFonts w:ascii="Arial" w:hAnsi="Arial" w:cs="Arial"/>
          <w:sz w:val="28"/>
          <w:szCs w:val="28"/>
        </w:rPr>
        <w:t>[3, 5]</w:t>
      </w:r>
      <w:r w:rsidRPr="00B640D4">
        <w:rPr>
          <w:rFonts w:ascii="Arial" w:hAnsi="Arial" w:cs="Arial"/>
          <w:sz w:val="28"/>
          <w:szCs w:val="28"/>
        </w:rPr>
        <w:t>.</w:t>
      </w:r>
      <w:r w:rsidRPr="00232176">
        <w:rPr>
          <w:rFonts w:ascii="Arial" w:hAnsi="Arial" w:cs="Arial"/>
          <w:sz w:val="28"/>
          <w:szCs w:val="28"/>
        </w:rPr>
        <w:t xml:space="preserve"> </w:t>
      </w:r>
      <w:r w:rsidRPr="00B640D4">
        <w:rPr>
          <w:rFonts w:ascii="Arial" w:hAnsi="Arial" w:cs="Arial"/>
          <w:sz w:val="28"/>
          <w:szCs w:val="28"/>
        </w:rPr>
        <w:t>При високому рівні витривалості гравці менше втомлюються, швидше відновлюются</w:t>
      </w:r>
      <w:r>
        <w:rPr>
          <w:rFonts w:ascii="Arial" w:hAnsi="Arial" w:cs="Arial"/>
          <w:sz w:val="28"/>
          <w:szCs w:val="28"/>
        </w:rPr>
        <w:t xml:space="preserve"> після інтенсивних навантажень</w:t>
      </w:r>
      <w:r w:rsidRPr="00232176">
        <w:rPr>
          <w:rFonts w:ascii="Arial" w:hAnsi="Arial" w:cs="Arial"/>
          <w:sz w:val="28"/>
          <w:szCs w:val="28"/>
          <w:lang w:val="ru-RU"/>
        </w:rPr>
        <w:t xml:space="preserve"> [2, 5]</w:t>
      </w:r>
      <w:r>
        <w:rPr>
          <w:rFonts w:ascii="Arial" w:hAnsi="Arial" w:cs="Arial"/>
          <w:sz w:val="28"/>
          <w:szCs w:val="28"/>
        </w:rPr>
        <w:t>.</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Слід зазначити, що для розвитку загальної витривалості кожного спортсмена існують відповідні стану його тренованості раціональні параметри завдань, які змінюються разом із підвищенням працездатності його організму. Цей процес повинен відбуватися за допомогою контролю над досягненнями під час тренувального процесу та швидко відб</w:t>
      </w:r>
      <w:r w:rsidRPr="00B640D4">
        <w:rPr>
          <w:rFonts w:ascii="Arial" w:hAnsi="Arial" w:cs="Arial"/>
          <w:sz w:val="28"/>
          <w:szCs w:val="28"/>
          <w:lang w:val="ru-RU"/>
        </w:rPr>
        <w:t>у</w:t>
      </w:r>
      <w:r w:rsidRPr="00B640D4">
        <w:rPr>
          <w:rFonts w:ascii="Arial" w:hAnsi="Arial" w:cs="Arial"/>
          <w:sz w:val="28"/>
          <w:szCs w:val="28"/>
        </w:rPr>
        <w:t>ватися в корекції тренувальних програм</w:t>
      </w:r>
      <w:r w:rsidRPr="00E32E53">
        <w:rPr>
          <w:rFonts w:ascii="Arial" w:hAnsi="Arial" w:cs="Arial"/>
          <w:sz w:val="28"/>
          <w:szCs w:val="28"/>
          <w:lang w:val="ru-RU"/>
        </w:rPr>
        <w:t xml:space="preserve"> [6]</w:t>
      </w:r>
      <w:r w:rsidRPr="00B640D4">
        <w:rPr>
          <w:rFonts w:ascii="Arial" w:hAnsi="Arial" w:cs="Arial"/>
          <w:sz w:val="28"/>
          <w:szCs w:val="28"/>
        </w:rPr>
        <w:t>.</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З огляду на вищевикладене заслуговує увагу метод розроблений М.Р. Смирновим</w:t>
      </w:r>
      <w:r w:rsidRPr="00E32E53">
        <w:rPr>
          <w:rFonts w:ascii="Arial" w:hAnsi="Arial" w:cs="Arial"/>
          <w:sz w:val="28"/>
          <w:szCs w:val="28"/>
          <w:lang w:val="ru-RU"/>
        </w:rPr>
        <w:t xml:space="preserve"> [4, 7]</w:t>
      </w:r>
      <w:r w:rsidRPr="00B640D4">
        <w:rPr>
          <w:rFonts w:ascii="Arial" w:hAnsi="Arial" w:cs="Arial"/>
          <w:sz w:val="28"/>
          <w:szCs w:val="28"/>
        </w:rPr>
        <w:t>. Сутність методу полягає в існуванні кількох шляхів ресинтезу АТФ — основного хімічного реагенту, що відповідає за скорочувальну систему м’язів.</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М.Р. Смирнов запропонував принципову схему спектру метаболічних джерел, що охоплює весь діапазон м’язової діяльності, розпочинаючи від одноразового руху і до безупинної роботи упродовж декількох діб.</w:t>
      </w:r>
      <w:r w:rsidRPr="00B640D4">
        <w:rPr>
          <w:rFonts w:ascii="Arial" w:hAnsi="Arial" w:cs="Arial"/>
        </w:rPr>
        <w:t xml:space="preserve"> </w:t>
      </w:r>
      <w:r w:rsidRPr="00B640D4">
        <w:rPr>
          <w:rFonts w:ascii="Arial" w:hAnsi="Arial" w:cs="Arial"/>
          <w:sz w:val="28"/>
          <w:szCs w:val="28"/>
        </w:rPr>
        <w:t>У запропонованій схемі в кожен конкретний відтинок часу при бігу визначеної тривалості і потужності виявляє себе якесь одне відповідне метаболічне джерело.</w:t>
      </w:r>
      <w:r w:rsidRPr="00B640D4">
        <w:rPr>
          <w:rFonts w:ascii="Arial" w:hAnsi="Arial" w:cs="Arial"/>
        </w:rPr>
        <w:t xml:space="preserve"> </w:t>
      </w:r>
      <w:r w:rsidRPr="00B640D4">
        <w:rPr>
          <w:rFonts w:ascii="Arial" w:hAnsi="Arial" w:cs="Arial"/>
          <w:sz w:val="28"/>
          <w:szCs w:val="28"/>
        </w:rPr>
        <w:t>Такий підхід зумовив формування такого твердження, що тренувальна робота зі зазначеною потужністю (тобто у відповідному метаболічному режимі) упродовж визначеного відтинку часу дозволяє вибірково впливати на біохімічний компонент, що лімітує цей режим.</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Для побудови принципової схеми повного спектру метаболічних джерел М.Р. Смирнов використав характеристики бігунів – чоловіків майстрів спорту міжнародного класу (МСМК) та легкоатлетів-початківців 10 років.</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Для визначення параметрів бігового навантаження баскетболістів у залежності від рівня фізичної підготовленості розроблена комп'ютерна програма</w:t>
      </w:r>
      <w:r w:rsidRPr="00E32E53">
        <w:rPr>
          <w:rFonts w:ascii="Arial" w:hAnsi="Arial" w:cs="Arial"/>
          <w:sz w:val="28"/>
          <w:szCs w:val="28"/>
          <w:lang w:val="ru-RU"/>
        </w:rPr>
        <w:t xml:space="preserve"> [4]</w:t>
      </w:r>
      <w:r w:rsidRPr="00B640D4">
        <w:rPr>
          <w:rFonts w:ascii="Arial" w:hAnsi="Arial" w:cs="Arial"/>
          <w:sz w:val="28"/>
          <w:szCs w:val="28"/>
        </w:rPr>
        <w:t>. Вона призначена для автоматизованого визначення кількісних показників режимів індивідуального тренувального навантаження.</w:t>
      </w:r>
    </w:p>
    <w:p w:rsidR="00694FD1" w:rsidRPr="00D42322" w:rsidRDefault="00694FD1" w:rsidP="00DB46C0">
      <w:pPr>
        <w:widowControl w:val="0"/>
        <w:spacing w:after="0" w:line="312" w:lineRule="auto"/>
        <w:ind w:firstLine="709"/>
        <w:jc w:val="both"/>
        <w:rPr>
          <w:rFonts w:ascii="Arial" w:hAnsi="Arial" w:cs="Arial"/>
          <w:noProof/>
          <w:snapToGrid w:val="0"/>
          <w:sz w:val="28"/>
          <w:szCs w:val="28"/>
          <w:lang w:val="ru-RU" w:eastAsia="ru-RU"/>
        </w:rPr>
      </w:pPr>
      <w:r w:rsidRPr="00E32E53">
        <w:rPr>
          <w:rFonts w:ascii="Arial" w:hAnsi="Arial" w:cs="Arial"/>
          <w:noProof/>
          <w:snapToGrid w:val="0"/>
          <w:sz w:val="28"/>
          <w:szCs w:val="28"/>
          <w:lang w:eastAsia="ru-RU"/>
        </w:rPr>
        <w:t xml:space="preserve">В программі предствалені індивідуальні параметри бігового навантаження: довжина бігових відтінків, час їх пробігання, кількість повторень та час відпочинку. </w:t>
      </w:r>
      <w:r w:rsidRPr="00B640D4">
        <w:rPr>
          <w:rFonts w:ascii="Arial" w:hAnsi="Arial" w:cs="Arial"/>
          <w:noProof/>
          <w:snapToGrid w:val="0"/>
          <w:sz w:val="28"/>
          <w:szCs w:val="28"/>
          <w:lang w:val="ru-RU" w:eastAsia="ru-RU"/>
        </w:rPr>
        <w:t>Поб</w:t>
      </w:r>
      <w:r>
        <w:rPr>
          <w:rFonts w:ascii="Arial" w:hAnsi="Arial" w:cs="Arial"/>
          <w:noProof/>
          <w:snapToGrid w:val="0"/>
          <w:sz w:val="28"/>
          <w:szCs w:val="28"/>
          <w:lang w:val="ru-RU" w:eastAsia="ru-RU"/>
        </w:rPr>
        <w:t>удовані за цим принципом програ</w:t>
      </w:r>
      <w:r w:rsidRPr="00B640D4">
        <w:rPr>
          <w:rFonts w:ascii="Arial" w:hAnsi="Arial" w:cs="Arial"/>
          <w:noProof/>
          <w:snapToGrid w:val="0"/>
          <w:sz w:val="28"/>
          <w:szCs w:val="28"/>
          <w:lang w:val="ru-RU" w:eastAsia="ru-RU"/>
        </w:rPr>
        <w:t>ми пройшли апробацію на гравцях БК “Донецьк-2” в ході педагогічного е</w:t>
      </w:r>
      <w:r>
        <w:rPr>
          <w:rFonts w:ascii="Arial" w:hAnsi="Arial" w:cs="Arial"/>
          <w:noProof/>
          <w:snapToGrid w:val="0"/>
          <w:sz w:val="28"/>
          <w:szCs w:val="28"/>
          <w:lang w:val="ru-RU" w:eastAsia="ru-RU"/>
        </w:rPr>
        <w:t>ксперименту, якій</w:t>
      </w:r>
      <w:r w:rsidRPr="00B640D4">
        <w:rPr>
          <w:rFonts w:ascii="Arial" w:hAnsi="Arial" w:cs="Arial"/>
          <w:sz w:val="28"/>
          <w:szCs w:val="28"/>
        </w:rPr>
        <w:t xml:space="preserve"> здійснювався на протязі 2013-2014 років.</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Враховуючи особливості міжсезонного періоду, що склалися в баскетбольному клубі «Донецьк» гравці команди БК «Донецьк-2» на період літніх канікул отримали індивідуальні програми тренування (</w:t>
      </w:r>
      <w:r w:rsidRPr="00D42322">
        <w:rPr>
          <w:rFonts w:ascii="Arial" w:hAnsi="Arial" w:cs="Arial"/>
          <w:sz w:val="28"/>
          <w:szCs w:val="28"/>
        </w:rPr>
        <w:t>разом 16 гравців, які мають високі спортивні розряди (КМС, 1)</w:t>
      </w:r>
      <w:r w:rsidRPr="00B640D4">
        <w:rPr>
          <w:rFonts w:ascii="Arial" w:hAnsi="Arial" w:cs="Arial"/>
          <w:sz w:val="28"/>
          <w:szCs w:val="28"/>
        </w:rPr>
        <w:t>). У наступному сезоні вісім з них стали гравцями інших клубів Вищої ліги, які мають приблизно однакові показники КЕ (коефіцієнту ефективності гри команди</w:t>
      </w:r>
      <w:r w:rsidRPr="00E32E53">
        <w:rPr>
          <w:rFonts w:ascii="Arial" w:hAnsi="Arial" w:cs="Arial"/>
          <w:sz w:val="28"/>
          <w:szCs w:val="28"/>
        </w:rPr>
        <w:t>) [8</w:t>
      </w:r>
      <w:r>
        <w:rPr>
          <w:rFonts w:ascii="Arial" w:hAnsi="Arial" w:cs="Arial"/>
          <w:sz w:val="28"/>
          <w:szCs w:val="28"/>
        </w:rPr>
        <w:t>, 9</w:t>
      </w:r>
      <w:r w:rsidRPr="00E32E53">
        <w:rPr>
          <w:rFonts w:ascii="Arial" w:hAnsi="Arial" w:cs="Arial"/>
          <w:sz w:val="28"/>
          <w:szCs w:val="28"/>
        </w:rPr>
        <w:t>]</w:t>
      </w:r>
      <w:r w:rsidRPr="00B640D4">
        <w:rPr>
          <w:rFonts w:ascii="Arial" w:hAnsi="Arial" w:cs="Arial"/>
          <w:sz w:val="28"/>
          <w:szCs w:val="28"/>
        </w:rPr>
        <w:t>: К</w:t>
      </w:r>
      <w:r>
        <w:rPr>
          <w:rFonts w:ascii="Arial" w:hAnsi="Arial" w:cs="Arial"/>
          <w:sz w:val="28"/>
          <w:szCs w:val="28"/>
        </w:rPr>
        <w:t>Е</w:t>
      </w:r>
      <w:r w:rsidRPr="00B640D4">
        <w:rPr>
          <w:rFonts w:ascii="Arial" w:hAnsi="Arial" w:cs="Arial"/>
          <w:sz w:val="28"/>
          <w:szCs w:val="28"/>
        </w:rPr>
        <w:t xml:space="preserve"> БК «Київ-Вовча зграя» </w:t>
      </w:r>
      <w:r>
        <w:rPr>
          <w:rFonts w:ascii="Arial" w:hAnsi="Arial" w:cs="Arial"/>
          <w:sz w:val="28"/>
          <w:szCs w:val="28"/>
        </w:rPr>
        <w:t xml:space="preserve">= </w:t>
      </w:r>
      <w:r w:rsidRPr="00B640D4">
        <w:rPr>
          <w:rFonts w:ascii="Arial" w:hAnsi="Arial" w:cs="Arial"/>
          <w:sz w:val="28"/>
          <w:szCs w:val="28"/>
        </w:rPr>
        <w:t xml:space="preserve">0,55; </w:t>
      </w:r>
      <w:r>
        <w:rPr>
          <w:rFonts w:ascii="Arial" w:hAnsi="Arial" w:cs="Arial"/>
          <w:sz w:val="28"/>
          <w:szCs w:val="28"/>
        </w:rPr>
        <w:t xml:space="preserve">КЕ </w:t>
      </w:r>
      <w:r w:rsidRPr="00B640D4">
        <w:rPr>
          <w:rFonts w:ascii="Arial" w:hAnsi="Arial" w:cs="Arial"/>
          <w:sz w:val="28"/>
          <w:szCs w:val="28"/>
        </w:rPr>
        <w:t xml:space="preserve">БК «Хімік-2» </w:t>
      </w:r>
      <w:r>
        <w:rPr>
          <w:rFonts w:ascii="Arial" w:hAnsi="Arial" w:cs="Arial"/>
          <w:sz w:val="28"/>
          <w:szCs w:val="28"/>
        </w:rPr>
        <w:t xml:space="preserve">= </w:t>
      </w:r>
      <w:r w:rsidRPr="00B640D4">
        <w:rPr>
          <w:rFonts w:ascii="Arial" w:hAnsi="Arial" w:cs="Arial"/>
          <w:sz w:val="28"/>
          <w:szCs w:val="28"/>
        </w:rPr>
        <w:t xml:space="preserve">0,58; </w:t>
      </w:r>
      <w:r>
        <w:rPr>
          <w:rFonts w:ascii="Arial" w:hAnsi="Arial" w:cs="Arial"/>
          <w:sz w:val="28"/>
          <w:szCs w:val="28"/>
        </w:rPr>
        <w:t xml:space="preserve">КЕ </w:t>
      </w:r>
      <w:r w:rsidRPr="00B640D4">
        <w:rPr>
          <w:rFonts w:ascii="Arial" w:hAnsi="Arial" w:cs="Arial"/>
          <w:sz w:val="28"/>
          <w:szCs w:val="28"/>
        </w:rPr>
        <w:t xml:space="preserve">БК «Волиньбаскет» </w:t>
      </w:r>
      <w:r>
        <w:rPr>
          <w:rFonts w:ascii="Arial" w:hAnsi="Arial" w:cs="Arial"/>
          <w:sz w:val="28"/>
          <w:szCs w:val="28"/>
        </w:rPr>
        <w:t xml:space="preserve">= </w:t>
      </w:r>
      <w:r w:rsidRPr="00B640D4">
        <w:rPr>
          <w:rFonts w:ascii="Arial" w:hAnsi="Arial" w:cs="Arial"/>
          <w:sz w:val="28"/>
          <w:szCs w:val="28"/>
        </w:rPr>
        <w:t>0,56.</w:t>
      </w:r>
    </w:p>
    <w:p w:rsidR="00694FD1" w:rsidRPr="00B640D4" w:rsidRDefault="00694FD1" w:rsidP="00DB46C0">
      <w:pPr>
        <w:spacing w:after="0" w:line="312" w:lineRule="auto"/>
        <w:ind w:firstLine="709"/>
        <w:jc w:val="both"/>
        <w:rPr>
          <w:rFonts w:ascii="Arial" w:hAnsi="Arial" w:cs="Arial"/>
          <w:sz w:val="28"/>
          <w:szCs w:val="28"/>
          <w:lang w:val="ru-RU"/>
        </w:rPr>
      </w:pPr>
      <w:r w:rsidRPr="00B640D4">
        <w:rPr>
          <w:rFonts w:ascii="Arial" w:hAnsi="Arial" w:cs="Arial"/>
          <w:sz w:val="28"/>
          <w:szCs w:val="28"/>
        </w:rPr>
        <w:t>Для оцінки ефективності запропонованої програми розвитку загальної витривалості баскетболіста використовувались показники оперативності, ресурсоємкості та результативності.</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За показниками оперативності метод</w:t>
      </w:r>
      <w:r>
        <w:rPr>
          <w:rFonts w:ascii="Arial" w:hAnsi="Arial" w:cs="Arial"/>
          <w:sz w:val="28"/>
          <w:szCs w:val="28"/>
        </w:rPr>
        <w:t>и</w:t>
      </w:r>
      <w:r w:rsidRPr="00B640D4">
        <w:rPr>
          <w:rFonts w:ascii="Arial" w:hAnsi="Arial" w:cs="Arial"/>
          <w:sz w:val="28"/>
          <w:szCs w:val="28"/>
        </w:rPr>
        <w:t>, що пов'язан</w:t>
      </w:r>
      <w:r>
        <w:rPr>
          <w:rFonts w:ascii="Arial" w:hAnsi="Arial" w:cs="Arial"/>
          <w:sz w:val="28"/>
          <w:szCs w:val="28"/>
        </w:rPr>
        <w:t>і</w:t>
      </w:r>
      <w:r w:rsidRPr="00B640D4">
        <w:rPr>
          <w:rFonts w:ascii="Arial" w:hAnsi="Arial" w:cs="Arial"/>
          <w:sz w:val="28"/>
          <w:szCs w:val="28"/>
        </w:rPr>
        <w:t xml:space="preserve"> з виміром рівня лактату в крові, реєстрації </w:t>
      </w:r>
      <w:r>
        <w:rPr>
          <w:rFonts w:ascii="Arial" w:hAnsi="Arial" w:cs="Arial"/>
          <w:sz w:val="28"/>
          <w:szCs w:val="28"/>
        </w:rPr>
        <w:t>ЧСС</w:t>
      </w:r>
      <w:r w:rsidRPr="00B640D4">
        <w:rPr>
          <w:rFonts w:ascii="Arial" w:hAnsi="Arial" w:cs="Arial"/>
          <w:sz w:val="28"/>
          <w:szCs w:val="28"/>
        </w:rPr>
        <w:t xml:space="preserve">, кількісної оцінки ефективності по швидкості бігу, </w:t>
      </w:r>
      <w:r>
        <w:rPr>
          <w:rFonts w:ascii="Arial" w:hAnsi="Arial" w:cs="Arial"/>
          <w:sz w:val="28"/>
          <w:szCs w:val="28"/>
        </w:rPr>
        <w:t xml:space="preserve">‒ </w:t>
      </w:r>
      <w:r w:rsidRPr="00B640D4">
        <w:rPr>
          <w:rFonts w:ascii="Arial" w:hAnsi="Arial" w:cs="Arial"/>
          <w:sz w:val="28"/>
          <w:szCs w:val="28"/>
        </w:rPr>
        <w:t xml:space="preserve">оперативні і точні </w:t>
      </w:r>
      <w:r>
        <w:rPr>
          <w:rFonts w:ascii="Arial" w:hAnsi="Arial" w:cs="Arial"/>
          <w:sz w:val="28"/>
          <w:szCs w:val="28"/>
        </w:rPr>
        <w:t>(</w:t>
      </w:r>
      <w:r w:rsidRPr="00B640D4">
        <w:rPr>
          <w:rFonts w:ascii="Arial" w:hAnsi="Arial" w:cs="Arial"/>
          <w:sz w:val="28"/>
          <w:szCs w:val="28"/>
        </w:rPr>
        <w:t xml:space="preserve">за винятком методу реєстрації </w:t>
      </w:r>
      <w:r>
        <w:rPr>
          <w:rFonts w:ascii="Arial" w:hAnsi="Arial" w:cs="Arial"/>
          <w:sz w:val="28"/>
          <w:szCs w:val="28"/>
        </w:rPr>
        <w:t>ЧСС)</w:t>
      </w:r>
      <w:r w:rsidRPr="00B640D4">
        <w:rPr>
          <w:rFonts w:ascii="Arial" w:hAnsi="Arial" w:cs="Arial"/>
          <w:sz w:val="28"/>
          <w:szCs w:val="28"/>
        </w:rPr>
        <w:t>. За показниками ресурсоємності метод</w:t>
      </w:r>
      <w:r>
        <w:rPr>
          <w:rFonts w:ascii="Arial" w:hAnsi="Arial" w:cs="Arial"/>
          <w:sz w:val="28"/>
          <w:szCs w:val="28"/>
        </w:rPr>
        <w:t>и</w:t>
      </w:r>
      <w:r w:rsidRPr="00B640D4">
        <w:rPr>
          <w:rFonts w:ascii="Arial" w:hAnsi="Arial" w:cs="Arial"/>
          <w:sz w:val="28"/>
          <w:szCs w:val="28"/>
        </w:rPr>
        <w:t xml:space="preserve"> виміру рівня лактату в крові, реєстрації </w:t>
      </w:r>
      <w:r>
        <w:rPr>
          <w:rFonts w:ascii="Arial" w:hAnsi="Arial" w:cs="Arial"/>
          <w:sz w:val="28"/>
          <w:szCs w:val="28"/>
        </w:rPr>
        <w:t>ЧСС</w:t>
      </w:r>
      <w:r w:rsidRPr="00B640D4">
        <w:rPr>
          <w:rFonts w:ascii="Arial" w:hAnsi="Arial" w:cs="Arial"/>
          <w:sz w:val="28"/>
          <w:szCs w:val="28"/>
        </w:rPr>
        <w:t xml:space="preserve"> потребують спеціального обладнання та коштовні. Метод виміру рівня лактату в крові використовується для висококваліфікованих спортсменів. Метод реєстрації </w:t>
      </w:r>
      <w:r>
        <w:rPr>
          <w:rFonts w:ascii="Arial" w:hAnsi="Arial" w:cs="Arial"/>
          <w:sz w:val="28"/>
          <w:szCs w:val="28"/>
        </w:rPr>
        <w:t>ЧСС</w:t>
      </w:r>
      <w:r w:rsidRPr="00B640D4">
        <w:rPr>
          <w:rFonts w:ascii="Arial" w:hAnsi="Arial" w:cs="Arial"/>
          <w:sz w:val="28"/>
          <w:szCs w:val="28"/>
        </w:rPr>
        <w:t xml:space="preserve"> використовується для спортсменів із низьким та середнім рівнем кваліфікації. Метод по швидкості бігу використовується для спортсменів будь-якого рівня кваліфікації.</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Результативність використання программи визначалась за об’ективних показників ефективності ігрових дій гравця та команди в цілому за данними, які висвитлені на офіційному сайті Федерації баскетболу Укра</w:t>
      </w:r>
      <w:r>
        <w:rPr>
          <w:rFonts w:ascii="Arial" w:hAnsi="Arial" w:cs="Arial"/>
          <w:sz w:val="28"/>
          <w:szCs w:val="28"/>
        </w:rPr>
        <w:t xml:space="preserve">їни (платформа «Basket.Hotel») </w:t>
      </w:r>
      <w:r w:rsidRPr="00E32E53">
        <w:rPr>
          <w:rFonts w:ascii="Arial" w:hAnsi="Arial" w:cs="Arial"/>
          <w:sz w:val="28"/>
          <w:szCs w:val="28"/>
        </w:rPr>
        <w:t>[9]</w:t>
      </w:r>
      <w:r>
        <w:rPr>
          <w:rFonts w:ascii="Arial" w:hAnsi="Arial" w:cs="Arial"/>
          <w:sz w:val="28"/>
          <w:szCs w:val="28"/>
        </w:rPr>
        <w:t>.</w:t>
      </w:r>
    </w:p>
    <w:p w:rsidR="00694FD1" w:rsidRDefault="00694FD1" w:rsidP="004576E0">
      <w:pPr>
        <w:spacing w:after="0" w:line="312" w:lineRule="auto"/>
        <w:ind w:firstLine="709"/>
        <w:jc w:val="both"/>
        <w:rPr>
          <w:rFonts w:ascii="Arial" w:hAnsi="Arial" w:cs="Arial"/>
          <w:sz w:val="28"/>
          <w:szCs w:val="28"/>
        </w:rPr>
      </w:pPr>
      <w:r>
        <w:rPr>
          <w:rFonts w:ascii="Arial" w:hAnsi="Arial" w:cs="Arial"/>
          <w:sz w:val="28"/>
          <w:szCs w:val="28"/>
        </w:rPr>
        <w:t xml:space="preserve">Були проаналізовані </w:t>
      </w:r>
      <w:r w:rsidRPr="004576E0">
        <w:rPr>
          <w:rFonts w:ascii="Arial" w:hAnsi="Arial" w:cs="Arial"/>
          <w:sz w:val="28"/>
          <w:szCs w:val="28"/>
        </w:rPr>
        <w:t>показники змагальної діяльності спортсменів БК «Донецьк-2» протягом двох сезонів 2013-2014 і 2014-2015 років.</w:t>
      </w:r>
    </w:p>
    <w:p w:rsidR="00694FD1" w:rsidRPr="00B640D4" w:rsidRDefault="00694FD1" w:rsidP="00DB46C0">
      <w:pPr>
        <w:spacing w:after="0" w:line="312" w:lineRule="auto"/>
        <w:ind w:firstLine="709"/>
        <w:jc w:val="both"/>
        <w:rPr>
          <w:rFonts w:ascii="Arial" w:hAnsi="Arial" w:cs="Arial"/>
          <w:sz w:val="28"/>
          <w:szCs w:val="28"/>
        </w:rPr>
      </w:pPr>
      <w:r w:rsidRPr="00B640D4">
        <w:rPr>
          <w:rFonts w:ascii="Arial" w:hAnsi="Arial" w:cs="Arial"/>
          <w:sz w:val="28"/>
          <w:szCs w:val="28"/>
        </w:rPr>
        <w:t>Аналіз</w:t>
      </w:r>
      <w:r>
        <w:rPr>
          <w:rFonts w:ascii="Arial" w:hAnsi="Arial" w:cs="Arial"/>
          <w:sz w:val="28"/>
          <w:szCs w:val="28"/>
        </w:rPr>
        <w:t xml:space="preserve"> показав</w:t>
      </w:r>
      <w:r w:rsidRPr="00B640D4">
        <w:rPr>
          <w:rFonts w:ascii="Arial" w:hAnsi="Arial" w:cs="Arial"/>
          <w:sz w:val="28"/>
          <w:szCs w:val="28"/>
        </w:rPr>
        <w:t>, що показник ігрового часу у середньому збільшився у всіх без винятку баскетболістів. У гравця М</w:t>
      </w:r>
      <w:r w:rsidRPr="00E32E53">
        <w:rPr>
          <w:rFonts w:ascii="Arial" w:hAnsi="Arial" w:cs="Arial"/>
          <w:sz w:val="28"/>
          <w:szCs w:val="28"/>
          <w:lang w:val="ru-RU"/>
        </w:rPr>
        <w:t>-</w:t>
      </w:r>
      <w:r w:rsidRPr="00B640D4">
        <w:rPr>
          <w:rFonts w:ascii="Arial" w:hAnsi="Arial" w:cs="Arial"/>
          <w:sz w:val="28"/>
          <w:szCs w:val="28"/>
        </w:rPr>
        <w:t>ко з 9 до 32 хв., у Х</w:t>
      </w:r>
      <w:r w:rsidRPr="00E32E53">
        <w:rPr>
          <w:rFonts w:ascii="Arial" w:hAnsi="Arial" w:cs="Arial"/>
          <w:sz w:val="28"/>
          <w:szCs w:val="28"/>
          <w:lang w:val="ru-RU"/>
        </w:rPr>
        <w:t>-</w:t>
      </w:r>
      <w:r w:rsidRPr="00B640D4">
        <w:rPr>
          <w:rFonts w:ascii="Arial" w:hAnsi="Arial" w:cs="Arial"/>
          <w:sz w:val="28"/>
          <w:szCs w:val="28"/>
        </w:rPr>
        <w:t>ва з 9 до 25</w:t>
      </w:r>
      <w:r>
        <w:rPr>
          <w:rFonts w:ascii="Arial" w:hAnsi="Arial" w:cs="Arial"/>
          <w:sz w:val="28"/>
          <w:szCs w:val="28"/>
        </w:rPr>
        <w:t xml:space="preserve"> хв.</w:t>
      </w:r>
      <w:r w:rsidRPr="00B640D4">
        <w:rPr>
          <w:rFonts w:ascii="Arial" w:hAnsi="Arial" w:cs="Arial"/>
          <w:sz w:val="28"/>
          <w:szCs w:val="28"/>
        </w:rPr>
        <w:t>, у П</w:t>
      </w:r>
      <w:r w:rsidRPr="00E32E53">
        <w:rPr>
          <w:rFonts w:ascii="Arial" w:hAnsi="Arial" w:cs="Arial"/>
          <w:sz w:val="28"/>
          <w:szCs w:val="28"/>
          <w:lang w:val="ru-RU"/>
        </w:rPr>
        <w:t>-</w:t>
      </w:r>
      <w:r>
        <w:rPr>
          <w:rFonts w:ascii="Arial" w:hAnsi="Arial" w:cs="Arial"/>
          <w:sz w:val="28"/>
          <w:szCs w:val="28"/>
          <w:lang w:val="ru-RU"/>
        </w:rPr>
        <w:t>в</w:t>
      </w:r>
      <w:r w:rsidRPr="00B640D4">
        <w:rPr>
          <w:rFonts w:ascii="Arial" w:hAnsi="Arial" w:cs="Arial"/>
          <w:sz w:val="28"/>
          <w:szCs w:val="28"/>
        </w:rPr>
        <w:t>а за 11 до 32</w:t>
      </w:r>
      <w:r>
        <w:rPr>
          <w:rFonts w:ascii="Arial" w:hAnsi="Arial" w:cs="Arial"/>
          <w:sz w:val="28"/>
          <w:szCs w:val="28"/>
        </w:rPr>
        <w:t xml:space="preserve"> хв.</w:t>
      </w:r>
      <w:r w:rsidRPr="00B640D4">
        <w:rPr>
          <w:rFonts w:ascii="Arial" w:hAnsi="Arial" w:cs="Arial"/>
          <w:sz w:val="28"/>
          <w:szCs w:val="28"/>
        </w:rPr>
        <w:t>, у С</w:t>
      </w:r>
      <w:r>
        <w:rPr>
          <w:rFonts w:ascii="Arial" w:hAnsi="Arial" w:cs="Arial"/>
          <w:sz w:val="28"/>
          <w:szCs w:val="28"/>
        </w:rPr>
        <w:t>-</w:t>
      </w:r>
      <w:r w:rsidRPr="00B640D4">
        <w:rPr>
          <w:rFonts w:ascii="Arial" w:hAnsi="Arial" w:cs="Arial"/>
          <w:sz w:val="28"/>
          <w:szCs w:val="28"/>
        </w:rPr>
        <w:t>ва з 3 до 11</w:t>
      </w:r>
      <w:r>
        <w:rPr>
          <w:rFonts w:ascii="Arial" w:hAnsi="Arial" w:cs="Arial"/>
          <w:sz w:val="28"/>
          <w:szCs w:val="28"/>
        </w:rPr>
        <w:t xml:space="preserve"> хв.</w:t>
      </w:r>
      <w:r w:rsidRPr="00B640D4">
        <w:rPr>
          <w:rFonts w:ascii="Arial" w:hAnsi="Arial" w:cs="Arial"/>
          <w:sz w:val="28"/>
          <w:szCs w:val="28"/>
        </w:rPr>
        <w:t>, а у Ш</w:t>
      </w:r>
      <w:r>
        <w:rPr>
          <w:rFonts w:ascii="Arial" w:hAnsi="Arial" w:cs="Arial"/>
          <w:sz w:val="28"/>
          <w:szCs w:val="28"/>
        </w:rPr>
        <w:t>-</w:t>
      </w:r>
      <w:r w:rsidRPr="00B640D4">
        <w:rPr>
          <w:rFonts w:ascii="Arial" w:hAnsi="Arial" w:cs="Arial"/>
          <w:sz w:val="28"/>
          <w:szCs w:val="28"/>
        </w:rPr>
        <w:t>ко з 16 до 20</w:t>
      </w:r>
      <w:r>
        <w:rPr>
          <w:rFonts w:ascii="Arial" w:hAnsi="Arial" w:cs="Arial"/>
          <w:sz w:val="28"/>
          <w:szCs w:val="28"/>
        </w:rPr>
        <w:t xml:space="preserve"> хв</w:t>
      </w:r>
      <w:r w:rsidRPr="00B640D4">
        <w:rPr>
          <w:rFonts w:ascii="Arial" w:hAnsi="Arial" w:cs="Arial"/>
          <w:sz w:val="28"/>
          <w:szCs w:val="28"/>
        </w:rPr>
        <w:t>.</w:t>
      </w:r>
    </w:p>
    <w:p w:rsidR="00694FD1" w:rsidRPr="00E32E53" w:rsidRDefault="00694FD1" w:rsidP="00DB46C0">
      <w:pPr>
        <w:spacing w:after="0" w:line="312" w:lineRule="auto"/>
        <w:ind w:firstLine="709"/>
        <w:jc w:val="both"/>
        <w:rPr>
          <w:rFonts w:ascii="Arial" w:hAnsi="Arial" w:cs="Arial"/>
          <w:sz w:val="28"/>
          <w:szCs w:val="28"/>
        </w:rPr>
      </w:pPr>
      <w:r w:rsidRPr="00DD5C72">
        <w:rPr>
          <w:rFonts w:ascii="Arial" w:hAnsi="Arial" w:cs="Arial"/>
          <w:sz w:val="28"/>
          <w:szCs w:val="28"/>
        </w:rPr>
        <w:t>Також наблюдається підвищення показників ефективності гри всіх гравців</w:t>
      </w:r>
      <w:r>
        <w:rPr>
          <w:rFonts w:ascii="Arial" w:hAnsi="Arial" w:cs="Arial"/>
          <w:sz w:val="28"/>
          <w:szCs w:val="28"/>
        </w:rPr>
        <w:t xml:space="preserve"> (ПЕ) </w:t>
      </w:r>
      <w:r w:rsidRPr="00DD5C72">
        <w:rPr>
          <w:rFonts w:ascii="Arial" w:hAnsi="Arial" w:cs="Arial"/>
          <w:sz w:val="28"/>
          <w:szCs w:val="28"/>
          <w:lang w:val="ru-RU"/>
        </w:rPr>
        <w:t>[4, 9]</w:t>
      </w:r>
      <w:r w:rsidRPr="00DD5C72">
        <w:rPr>
          <w:rFonts w:ascii="Arial" w:hAnsi="Arial" w:cs="Arial"/>
          <w:sz w:val="28"/>
          <w:szCs w:val="28"/>
        </w:rPr>
        <w:t xml:space="preserve">. Але у сезоні 2013-2014 роках ці показники чередувались з відносно високих до відносно низьких через кожну гру, що говорить про нестабільність корисних ігрових дій. </w:t>
      </w:r>
      <w:r w:rsidRPr="00B640D4">
        <w:rPr>
          <w:rFonts w:ascii="Arial" w:hAnsi="Arial" w:cs="Arial"/>
          <w:sz w:val="28"/>
          <w:szCs w:val="28"/>
        </w:rPr>
        <w:t>В сезоні 2014-2015 років простежується збільшення періодів між спадами показника ефективності гравця: через 1-2 гри – у П</w:t>
      </w:r>
      <w:r>
        <w:rPr>
          <w:rFonts w:ascii="Arial" w:hAnsi="Arial" w:cs="Arial"/>
          <w:sz w:val="28"/>
          <w:szCs w:val="28"/>
        </w:rPr>
        <w:t>-</w:t>
      </w:r>
      <w:r w:rsidRPr="00B640D4">
        <w:rPr>
          <w:rFonts w:ascii="Arial" w:hAnsi="Arial" w:cs="Arial"/>
          <w:sz w:val="28"/>
          <w:szCs w:val="28"/>
        </w:rPr>
        <w:t>ва, Х</w:t>
      </w:r>
      <w:r>
        <w:rPr>
          <w:rFonts w:ascii="Arial" w:hAnsi="Arial" w:cs="Arial"/>
          <w:sz w:val="28"/>
          <w:szCs w:val="28"/>
        </w:rPr>
        <w:t>-</w:t>
      </w:r>
      <w:r w:rsidRPr="00B640D4">
        <w:rPr>
          <w:rFonts w:ascii="Arial" w:hAnsi="Arial" w:cs="Arial"/>
          <w:sz w:val="28"/>
          <w:szCs w:val="28"/>
        </w:rPr>
        <w:t>ва; через 2-3 гри – у М</w:t>
      </w:r>
      <w:r>
        <w:rPr>
          <w:rFonts w:ascii="Arial" w:hAnsi="Arial" w:cs="Arial"/>
          <w:sz w:val="28"/>
          <w:szCs w:val="28"/>
        </w:rPr>
        <w:t>-</w:t>
      </w:r>
      <w:r w:rsidRPr="00B640D4">
        <w:rPr>
          <w:rFonts w:ascii="Arial" w:hAnsi="Arial" w:cs="Arial"/>
          <w:sz w:val="28"/>
          <w:szCs w:val="28"/>
        </w:rPr>
        <w:t>ко, Ш</w:t>
      </w:r>
      <w:r>
        <w:rPr>
          <w:rFonts w:ascii="Arial" w:hAnsi="Arial" w:cs="Arial"/>
          <w:sz w:val="28"/>
          <w:szCs w:val="28"/>
        </w:rPr>
        <w:t>-</w:t>
      </w:r>
      <w:r w:rsidRPr="00B640D4">
        <w:rPr>
          <w:rFonts w:ascii="Arial" w:hAnsi="Arial" w:cs="Arial"/>
          <w:sz w:val="28"/>
          <w:szCs w:val="28"/>
        </w:rPr>
        <w:t>ко, С</w:t>
      </w:r>
      <w:r>
        <w:rPr>
          <w:rFonts w:ascii="Arial" w:hAnsi="Arial" w:cs="Arial"/>
          <w:sz w:val="28"/>
          <w:szCs w:val="28"/>
        </w:rPr>
        <w:t>-</w:t>
      </w:r>
      <w:r w:rsidRPr="00B640D4">
        <w:rPr>
          <w:rFonts w:ascii="Arial" w:hAnsi="Arial" w:cs="Arial"/>
          <w:sz w:val="28"/>
          <w:szCs w:val="28"/>
        </w:rPr>
        <w:t>ва, що говорить про більшу стабільність ігрових дій.</w:t>
      </w:r>
    </w:p>
    <w:p w:rsidR="00694FD1" w:rsidRPr="00DD5C72" w:rsidRDefault="00694FD1" w:rsidP="00DD5C72">
      <w:pPr>
        <w:spacing w:after="0" w:line="312" w:lineRule="auto"/>
        <w:ind w:firstLine="709"/>
        <w:jc w:val="both"/>
        <w:rPr>
          <w:rFonts w:ascii="Arial" w:hAnsi="Arial" w:cs="Arial"/>
          <w:snapToGrid w:val="0"/>
          <w:color w:val="000000"/>
          <w:sz w:val="28"/>
          <w:szCs w:val="28"/>
          <w:lang w:val="ru-RU"/>
        </w:rPr>
      </w:pPr>
      <w:r w:rsidRPr="00DD5C72">
        <w:rPr>
          <w:rFonts w:ascii="Arial" w:hAnsi="Arial" w:cs="Arial"/>
          <w:snapToGrid w:val="0"/>
          <w:color w:val="000000"/>
          <w:sz w:val="28"/>
          <w:szCs w:val="28"/>
          <w:lang w:val="ru-RU"/>
        </w:rPr>
        <w:t xml:space="preserve">Причому, в </w:t>
      </w:r>
      <w:r>
        <w:rPr>
          <w:rFonts w:ascii="Arial" w:hAnsi="Arial" w:cs="Arial"/>
          <w:snapToGrid w:val="0"/>
          <w:color w:val="000000"/>
          <w:sz w:val="28"/>
          <w:szCs w:val="28"/>
          <w:lang w:val="ru-RU"/>
        </w:rPr>
        <w:t>сезоні 2013-2014 р. показник ПЕ</w:t>
      </w:r>
      <w:r w:rsidRPr="00DD5C72">
        <w:rPr>
          <w:rFonts w:ascii="Arial" w:hAnsi="Arial" w:cs="Arial"/>
          <w:snapToGrid w:val="0"/>
          <w:color w:val="000000"/>
          <w:sz w:val="28"/>
          <w:szCs w:val="28"/>
          <w:lang w:val="ru-RU"/>
        </w:rPr>
        <w:t xml:space="preserve"> мав негативне значення у баскетболістів Ш-ко, С-ва, Х-ва, а в 2014-2015 р. негативні показники зустрічаються лише у С-ва.</w:t>
      </w:r>
    </w:p>
    <w:p w:rsidR="00694FD1" w:rsidRPr="00DD5C72" w:rsidRDefault="00694FD1" w:rsidP="00DD5C72">
      <w:pPr>
        <w:spacing w:after="0" w:line="312" w:lineRule="auto"/>
        <w:ind w:firstLine="709"/>
        <w:jc w:val="both"/>
        <w:rPr>
          <w:rFonts w:ascii="Arial" w:hAnsi="Arial" w:cs="Arial"/>
          <w:snapToGrid w:val="0"/>
          <w:color w:val="000000"/>
          <w:sz w:val="28"/>
          <w:szCs w:val="28"/>
          <w:lang w:val="ru-RU"/>
        </w:rPr>
      </w:pPr>
      <w:r w:rsidRPr="00DD5C72">
        <w:rPr>
          <w:rFonts w:ascii="Arial" w:hAnsi="Arial" w:cs="Arial"/>
          <w:snapToGrid w:val="0"/>
          <w:color w:val="000000"/>
          <w:sz w:val="28"/>
          <w:szCs w:val="28"/>
          <w:lang w:val="ru-RU"/>
        </w:rPr>
        <w:t xml:space="preserve">Для об'єктивної оцінки ефективності виконаної в підготовчому періоді роботи було проведено порівняння статистичних показників змагальної діяльності ціх спортсменів БК «Донецьк-2» двох сезонів 2013-2014 і 2014-2015 років. </w:t>
      </w:r>
      <w:r>
        <w:rPr>
          <w:rFonts w:ascii="Arial" w:hAnsi="Arial" w:cs="Arial"/>
          <w:snapToGrid w:val="0"/>
          <w:color w:val="000000"/>
          <w:sz w:val="28"/>
          <w:szCs w:val="28"/>
          <w:lang w:val="ru-RU"/>
        </w:rPr>
        <w:t>У</w:t>
      </w:r>
      <w:r w:rsidRPr="00DD5C72">
        <w:rPr>
          <w:rFonts w:ascii="Arial" w:hAnsi="Arial" w:cs="Arial"/>
          <w:snapToGrid w:val="0"/>
          <w:color w:val="000000"/>
          <w:sz w:val="28"/>
          <w:szCs w:val="28"/>
          <w:lang w:val="ru-RU"/>
        </w:rPr>
        <w:t xml:space="preserve"> всіх гравців інтегральний показник ефективності ігрових дій підвищився, а у чотирьох – ці зміни статистично достовірні.</w:t>
      </w:r>
    </w:p>
    <w:p w:rsidR="00694FD1" w:rsidRDefault="00694FD1" w:rsidP="00DD5C72">
      <w:pPr>
        <w:spacing w:after="0" w:line="312" w:lineRule="auto"/>
        <w:ind w:firstLine="709"/>
        <w:jc w:val="both"/>
        <w:rPr>
          <w:rFonts w:ascii="Arial" w:hAnsi="Arial" w:cs="Arial"/>
          <w:snapToGrid w:val="0"/>
          <w:color w:val="000000"/>
          <w:sz w:val="28"/>
          <w:szCs w:val="28"/>
        </w:rPr>
      </w:pPr>
      <w:r w:rsidRPr="00DD5C72">
        <w:rPr>
          <w:rFonts w:ascii="Arial" w:hAnsi="Arial" w:cs="Arial"/>
          <w:snapToGrid w:val="0"/>
          <w:color w:val="000000"/>
          <w:sz w:val="28"/>
          <w:szCs w:val="28"/>
        </w:rPr>
        <w:t>Експеримент щодо визначення індивідуальної інтенсивності тренувального навантаження баскетболістів, із використанням розробленої комп'ютерної програми, підтвердив спроможність гіпотези про можливість індивідуалізації тренувального навантаження в баскетболі під час передсезонної підготовки.</w:t>
      </w:r>
      <w:r>
        <w:rPr>
          <w:rFonts w:ascii="Arial" w:hAnsi="Arial" w:cs="Arial"/>
          <w:snapToGrid w:val="0"/>
          <w:color w:val="000000"/>
          <w:sz w:val="28"/>
          <w:szCs w:val="28"/>
        </w:rPr>
        <w:t xml:space="preserve"> </w:t>
      </w:r>
      <w:r w:rsidRPr="00DD5C72">
        <w:rPr>
          <w:rFonts w:ascii="Arial" w:hAnsi="Arial" w:cs="Arial"/>
          <w:snapToGrid w:val="0"/>
          <w:color w:val="000000"/>
          <w:sz w:val="28"/>
          <w:szCs w:val="28"/>
        </w:rPr>
        <w:t>Використання принципу вибірковості метаболічних режимів М.Р. Смирнова в практиці підготовки баскетболістів дозволяє комплексно впливати на рівень розвитку функціональних можливостей спортсмена</w:t>
      </w:r>
      <w:r>
        <w:rPr>
          <w:rFonts w:ascii="Arial" w:hAnsi="Arial" w:cs="Arial"/>
          <w:snapToGrid w:val="0"/>
          <w:color w:val="000000"/>
          <w:sz w:val="28"/>
          <w:szCs w:val="28"/>
        </w:rPr>
        <w:t>.</w:t>
      </w:r>
    </w:p>
    <w:p w:rsidR="00694FD1" w:rsidRPr="00232176" w:rsidRDefault="00694FD1" w:rsidP="00232176">
      <w:pPr>
        <w:spacing w:after="0" w:line="312" w:lineRule="auto"/>
        <w:ind w:firstLine="709"/>
        <w:jc w:val="both"/>
        <w:rPr>
          <w:rFonts w:ascii="Arial" w:hAnsi="Arial" w:cs="Arial"/>
          <w:snapToGrid w:val="0"/>
          <w:color w:val="000000"/>
          <w:sz w:val="28"/>
          <w:szCs w:val="28"/>
        </w:rPr>
      </w:pPr>
      <w:r w:rsidRPr="00232176">
        <w:rPr>
          <w:rFonts w:ascii="Arial" w:hAnsi="Arial" w:cs="Arial"/>
          <w:snapToGrid w:val="0"/>
          <w:color w:val="000000"/>
          <w:sz w:val="28"/>
          <w:szCs w:val="28"/>
        </w:rPr>
        <w:t>Роботу виконано на кафедрі фізичного виховання і спорту Харківського національного економічного університету імені Семена Кузнеця.</w:t>
      </w:r>
      <w:r>
        <w:rPr>
          <w:rFonts w:ascii="Arial" w:hAnsi="Arial" w:cs="Arial"/>
          <w:snapToGrid w:val="0"/>
          <w:color w:val="000000"/>
          <w:sz w:val="28"/>
          <w:szCs w:val="28"/>
        </w:rPr>
        <w:t xml:space="preserve"> </w:t>
      </w:r>
      <w:r w:rsidRPr="00232176">
        <w:rPr>
          <w:rFonts w:ascii="Arial" w:hAnsi="Arial" w:cs="Arial"/>
          <w:snapToGrid w:val="0"/>
          <w:color w:val="000000"/>
          <w:sz w:val="28"/>
          <w:szCs w:val="28"/>
        </w:rPr>
        <w:t>Результати дослідження впроваджені у практику тренувального процесу БК «Київ – Вовча зграя» та опубліковано наукову статтю.</w:t>
      </w:r>
    </w:p>
    <w:p w:rsidR="00694FD1" w:rsidRDefault="00694FD1" w:rsidP="00232176">
      <w:pPr>
        <w:spacing w:after="0" w:line="312" w:lineRule="auto"/>
        <w:ind w:firstLine="709"/>
        <w:jc w:val="both"/>
        <w:rPr>
          <w:rFonts w:ascii="Arial" w:hAnsi="Arial" w:cs="Arial"/>
          <w:snapToGrid w:val="0"/>
          <w:color w:val="000000"/>
          <w:sz w:val="28"/>
          <w:szCs w:val="28"/>
        </w:rPr>
      </w:pPr>
      <w:r w:rsidRPr="00232176">
        <w:rPr>
          <w:rFonts w:ascii="Arial" w:hAnsi="Arial" w:cs="Arial"/>
          <w:snapToGrid w:val="0"/>
          <w:color w:val="000000"/>
          <w:sz w:val="28"/>
          <w:szCs w:val="28"/>
        </w:rPr>
        <w:t>Результати роботи можуть бути використані в тренувальному процесі баскетболістів різної кваліфікації.</w:t>
      </w:r>
    </w:p>
    <w:p w:rsidR="00694FD1" w:rsidRPr="00232176" w:rsidRDefault="00694FD1" w:rsidP="00232176">
      <w:pPr>
        <w:spacing w:after="0" w:line="312" w:lineRule="auto"/>
        <w:ind w:firstLine="709"/>
        <w:jc w:val="both"/>
        <w:rPr>
          <w:rFonts w:ascii="Arial" w:hAnsi="Arial" w:cs="Arial"/>
          <w:snapToGrid w:val="0"/>
          <w:color w:val="000000"/>
          <w:sz w:val="28"/>
          <w:szCs w:val="28"/>
        </w:rPr>
      </w:pPr>
    </w:p>
    <w:p w:rsidR="00694FD1" w:rsidRDefault="00694FD1" w:rsidP="00232176">
      <w:pPr>
        <w:spacing w:after="0" w:line="312" w:lineRule="auto"/>
        <w:ind w:firstLine="709"/>
        <w:jc w:val="center"/>
        <w:rPr>
          <w:rFonts w:ascii="Arial" w:hAnsi="Arial" w:cs="Arial"/>
          <w:sz w:val="28"/>
          <w:szCs w:val="28"/>
        </w:rPr>
      </w:pPr>
      <w:r w:rsidRPr="00B640D4">
        <w:rPr>
          <w:rFonts w:ascii="Arial" w:hAnsi="Arial" w:cs="Arial"/>
          <w:sz w:val="28"/>
          <w:szCs w:val="28"/>
        </w:rPr>
        <w:t>Література</w:t>
      </w:r>
    </w:p>
    <w:p w:rsidR="00694FD1" w:rsidRDefault="00694FD1" w:rsidP="00232176">
      <w:pPr>
        <w:spacing w:after="0" w:line="312" w:lineRule="auto"/>
        <w:ind w:firstLine="709"/>
        <w:jc w:val="center"/>
        <w:rPr>
          <w:rFonts w:ascii="Arial" w:hAnsi="Arial" w:cs="Arial"/>
          <w:sz w:val="28"/>
          <w:szCs w:val="28"/>
        </w:rPr>
      </w:pPr>
    </w:p>
    <w:p w:rsidR="00694FD1" w:rsidRPr="00D42322" w:rsidRDefault="00694FD1" w:rsidP="00D42322">
      <w:pPr>
        <w:pStyle w:val="ListParagraph"/>
        <w:numPr>
          <w:ilvl w:val="0"/>
          <w:numId w:val="13"/>
        </w:numPr>
        <w:tabs>
          <w:tab w:val="left" w:pos="567"/>
        </w:tabs>
        <w:spacing w:after="0" w:line="312" w:lineRule="auto"/>
        <w:ind w:left="0" w:firstLine="0"/>
        <w:jc w:val="both"/>
        <w:rPr>
          <w:rFonts w:ascii="Arial" w:hAnsi="Arial" w:cs="Arial"/>
          <w:snapToGrid w:val="0"/>
          <w:color w:val="000000"/>
          <w:sz w:val="28"/>
          <w:szCs w:val="28"/>
          <w:lang w:val="uk-UA"/>
        </w:rPr>
      </w:pPr>
      <w:r w:rsidRPr="00D42322">
        <w:rPr>
          <w:rFonts w:ascii="Arial" w:hAnsi="Arial" w:cs="Arial"/>
          <w:snapToGrid w:val="0"/>
          <w:color w:val="000000"/>
          <w:sz w:val="28"/>
          <w:szCs w:val="28"/>
          <w:lang w:val="uk-UA"/>
        </w:rPr>
        <w:t>Платонов В.Н. Общая теория подготовки спортсменов в олимпийском спорте. – К.: Олимпийская литература, 1997. – 584 с.</w:t>
      </w:r>
    </w:p>
    <w:p w:rsidR="00694FD1" w:rsidRPr="00B640D4" w:rsidRDefault="00694FD1" w:rsidP="00D42322">
      <w:pPr>
        <w:pStyle w:val="ListParagraph"/>
        <w:numPr>
          <w:ilvl w:val="0"/>
          <w:numId w:val="13"/>
        </w:numPr>
        <w:tabs>
          <w:tab w:val="left" w:pos="284"/>
          <w:tab w:val="left" w:pos="567"/>
        </w:tabs>
        <w:spacing w:after="0" w:line="312" w:lineRule="auto"/>
        <w:ind w:left="0" w:firstLine="0"/>
        <w:jc w:val="both"/>
        <w:rPr>
          <w:rFonts w:ascii="Arial" w:hAnsi="Arial" w:cs="Arial"/>
          <w:snapToGrid w:val="0"/>
          <w:color w:val="000000"/>
          <w:sz w:val="28"/>
          <w:szCs w:val="28"/>
          <w:lang w:val="uk-UA"/>
        </w:rPr>
      </w:pPr>
      <w:r w:rsidRPr="00B640D4">
        <w:rPr>
          <w:rFonts w:ascii="Arial" w:hAnsi="Arial" w:cs="Arial"/>
          <w:snapToGrid w:val="0"/>
          <w:color w:val="000000"/>
          <w:sz w:val="28"/>
          <w:szCs w:val="28"/>
          <w:lang w:val="uk-UA"/>
        </w:rPr>
        <w:t>Гомельский А.Я. Энциклопедия баскетбола от Гомельского. – М.: Гранд-Фаир, 2002. – 205 с.</w:t>
      </w:r>
    </w:p>
    <w:p w:rsidR="00694FD1" w:rsidRPr="00B640D4" w:rsidRDefault="00694FD1" w:rsidP="00D42322">
      <w:pPr>
        <w:pStyle w:val="ListParagraph"/>
        <w:numPr>
          <w:ilvl w:val="0"/>
          <w:numId w:val="13"/>
        </w:numPr>
        <w:tabs>
          <w:tab w:val="left" w:pos="284"/>
          <w:tab w:val="left" w:pos="567"/>
        </w:tabs>
        <w:spacing w:after="0" w:line="312" w:lineRule="auto"/>
        <w:ind w:left="0" w:firstLine="0"/>
        <w:jc w:val="both"/>
        <w:rPr>
          <w:rFonts w:ascii="Arial" w:hAnsi="Arial" w:cs="Arial"/>
          <w:snapToGrid w:val="0"/>
          <w:color w:val="000000"/>
          <w:sz w:val="28"/>
          <w:szCs w:val="28"/>
          <w:lang w:val="uk-UA"/>
        </w:rPr>
      </w:pPr>
      <w:r w:rsidRPr="00B640D4">
        <w:rPr>
          <w:rFonts w:ascii="Arial" w:hAnsi="Arial" w:cs="Arial"/>
          <w:snapToGrid w:val="0"/>
          <w:color w:val="000000"/>
          <w:sz w:val="28"/>
          <w:szCs w:val="28"/>
          <w:lang w:val="uk-UA"/>
        </w:rPr>
        <w:t>Железняк Ю.Д., Портнов Ю.М. Спортивные игры. Совершенствование спортивного мастерства. – М.: ACADEMIA, 2004. – 430 с.</w:t>
      </w:r>
    </w:p>
    <w:p w:rsidR="00694FD1" w:rsidRPr="00D42322" w:rsidRDefault="00694FD1" w:rsidP="00D42322">
      <w:pPr>
        <w:pStyle w:val="ListParagraph"/>
        <w:numPr>
          <w:ilvl w:val="0"/>
          <w:numId w:val="13"/>
        </w:numPr>
        <w:tabs>
          <w:tab w:val="left" w:pos="567"/>
        </w:tabs>
        <w:spacing w:after="0" w:line="312" w:lineRule="auto"/>
        <w:ind w:left="0" w:firstLine="0"/>
        <w:jc w:val="both"/>
        <w:rPr>
          <w:rFonts w:ascii="Arial" w:hAnsi="Arial" w:cs="Arial"/>
          <w:snapToGrid w:val="0"/>
          <w:color w:val="000000"/>
          <w:sz w:val="28"/>
          <w:szCs w:val="28"/>
          <w:lang w:val="uk-UA"/>
        </w:rPr>
      </w:pPr>
      <w:r w:rsidRPr="00D42322">
        <w:rPr>
          <w:rFonts w:ascii="Arial" w:hAnsi="Arial" w:cs="Arial"/>
          <w:snapToGrid w:val="0"/>
          <w:color w:val="000000"/>
          <w:sz w:val="28"/>
          <w:szCs w:val="28"/>
          <w:lang w:val="uk-UA"/>
        </w:rPr>
        <w:t>Цимбалюк Ж.О. Визначення індивідуальної інтенсивності тренувального навантаження баскетболістів, що спрямована на розвиток загальної витривалості [Текст / Цимбалюк Ж.О., Мусієнко А.В., Коваленко О.І. // Scientific Journal «ScienceRise». ‒ №1/1(6)2015. ‒ С. 65-69.</w:t>
      </w:r>
    </w:p>
    <w:p w:rsidR="00694FD1" w:rsidRPr="00B640D4" w:rsidRDefault="00694FD1" w:rsidP="00D42322">
      <w:pPr>
        <w:pStyle w:val="ListParagraph"/>
        <w:numPr>
          <w:ilvl w:val="0"/>
          <w:numId w:val="13"/>
        </w:numPr>
        <w:tabs>
          <w:tab w:val="left" w:pos="284"/>
          <w:tab w:val="left" w:pos="567"/>
        </w:tabs>
        <w:spacing w:after="0" w:line="312" w:lineRule="auto"/>
        <w:ind w:left="0" w:firstLine="0"/>
        <w:jc w:val="both"/>
        <w:rPr>
          <w:rFonts w:ascii="Arial" w:hAnsi="Arial" w:cs="Arial"/>
          <w:snapToGrid w:val="0"/>
          <w:color w:val="000000"/>
          <w:sz w:val="28"/>
          <w:szCs w:val="28"/>
          <w:lang w:val="uk-UA"/>
        </w:rPr>
      </w:pPr>
      <w:r w:rsidRPr="00B640D4">
        <w:rPr>
          <w:rFonts w:ascii="Arial" w:hAnsi="Arial" w:cs="Arial"/>
          <w:snapToGrid w:val="0"/>
          <w:color w:val="000000"/>
          <w:sz w:val="28"/>
          <w:szCs w:val="28"/>
          <w:lang w:val="uk-UA"/>
        </w:rPr>
        <w:t>Коузи Б., Пауэр Ф. Анализ и концепции в современном баскетболе. – М.: Физкультура и спорт, 2005.-120с.</w:t>
      </w:r>
    </w:p>
    <w:p w:rsidR="00694FD1" w:rsidRPr="00B640D4" w:rsidRDefault="00694FD1" w:rsidP="00D42322">
      <w:pPr>
        <w:pStyle w:val="ListParagraph"/>
        <w:numPr>
          <w:ilvl w:val="0"/>
          <w:numId w:val="13"/>
        </w:numPr>
        <w:tabs>
          <w:tab w:val="left" w:pos="284"/>
          <w:tab w:val="left" w:pos="567"/>
        </w:tabs>
        <w:spacing w:after="0" w:line="312" w:lineRule="auto"/>
        <w:ind w:left="0" w:firstLine="0"/>
        <w:jc w:val="both"/>
        <w:rPr>
          <w:rFonts w:ascii="Arial" w:hAnsi="Arial" w:cs="Arial"/>
          <w:snapToGrid w:val="0"/>
          <w:color w:val="000000"/>
          <w:sz w:val="28"/>
          <w:szCs w:val="28"/>
          <w:lang w:val="uk-UA"/>
        </w:rPr>
      </w:pPr>
      <w:r w:rsidRPr="00B640D4">
        <w:rPr>
          <w:rFonts w:ascii="Arial" w:hAnsi="Arial" w:cs="Arial"/>
          <w:snapToGrid w:val="0"/>
          <w:color w:val="000000"/>
          <w:sz w:val="28"/>
          <w:szCs w:val="28"/>
          <w:lang w:val="uk-UA"/>
        </w:rPr>
        <w:t>Кизько А. П. Максимальный объём развивающей беговой нагрузки у студентов НГТУ / А. П. Кизько, Е. А. Кизько, А. В. Тертычный // Актуальные проблемы физической культуры, спорта и туризма: мат. международ. науч.-практич. конф.(20-24 марта 2014 г.) / Уфимск. гос. авиац. техн. ун-т. – Уфа: Изд-во "Мир печати", 2014. – С. 395-398.</w:t>
      </w:r>
    </w:p>
    <w:p w:rsidR="00694FD1" w:rsidRPr="00B640D4" w:rsidRDefault="00694FD1" w:rsidP="00D42322">
      <w:pPr>
        <w:pStyle w:val="ListParagraph"/>
        <w:numPr>
          <w:ilvl w:val="0"/>
          <w:numId w:val="13"/>
        </w:numPr>
        <w:tabs>
          <w:tab w:val="left" w:pos="284"/>
          <w:tab w:val="left" w:pos="567"/>
        </w:tabs>
        <w:spacing w:after="0" w:line="312" w:lineRule="auto"/>
        <w:ind w:left="0" w:firstLine="0"/>
        <w:jc w:val="both"/>
        <w:rPr>
          <w:rFonts w:ascii="Arial" w:hAnsi="Arial" w:cs="Arial"/>
          <w:snapToGrid w:val="0"/>
          <w:color w:val="000000"/>
          <w:sz w:val="28"/>
          <w:szCs w:val="28"/>
          <w:lang w:val="uk-UA"/>
        </w:rPr>
      </w:pPr>
      <w:r w:rsidRPr="00B640D4">
        <w:rPr>
          <w:rFonts w:ascii="Arial" w:hAnsi="Arial" w:cs="Arial"/>
          <w:snapToGrid w:val="0"/>
          <w:color w:val="000000"/>
          <w:sz w:val="28"/>
          <w:szCs w:val="28"/>
          <w:lang w:val="uk-UA"/>
        </w:rPr>
        <w:t>Смирнов М.Р. Теоретические основы беговой нагрузки [Текст]: учеб. пос. − Новосибирск: НГПУ, 1996. − 217 с.</w:t>
      </w:r>
    </w:p>
    <w:p w:rsidR="00694FD1" w:rsidRPr="00B640D4" w:rsidRDefault="00694FD1" w:rsidP="00D42322">
      <w:pPr>
        <w:pStyle w:val="ListParagraph"/>
        <w:numPr>
          <w:ilvl w:val="0"/>
          <w:numId w:val="13"/>
        </w:numPr>
        <w:tabs>
          <w:tab w:val="left" w:pos="284"/>
          <w:tab w:val="left" w:pos="567"/>
        </w:tabs>
        <w:spacing w:after="0" w:line="312" w:lineRule="auto"/>
        <w:ind w:left="0" w:firstLine="0"/>
        <w:jc w:val="both"/>
        <w:rPr>
          <w:rFonts w:ascii="Arial" w:hAnsi="Arial" w:cs="Arial"/>
          <w:snapToGrid w:val="0"/>
          <w:color w:val="000000"/>
          <w:sz w:val="28"/>
          <w:szCs w:val="28"/>
          <w:lang w:val="uk-UA"/>
        </w:rPr>
      </w:pPr>
      <w:r w:rsidRPr="00B640D4">
        <w:rPr>
          <w:rFonts w:ascii="Arial" w:hAnsi="Arial" w:cs="Arial"/>
          <w:snapToGrid w:val="0"/>
          <w:color w:val="000000"/>
          <w:sz w:val="28"/>
          <w:szCs w:val="28"/>
          <w:lang w:val="uk-UA"/>
        </w:rPr>
        <w:t>Новицкий Д.Э. Метод комплексной оценки игровой деятельности в баскетболе (методические рекомендации). - Минск, 2010. – 25 с.</w:t>
      </w:r>
      <w:bookmarkStart w:id="0" w:name="_GoBack"/>
      <w:bookmarkEnd w:id="0"/>
    </w:p>
    <w:p w:rsidR="00694FD1" w:rsidRPr="00B640D4" w:rsidRDefault="00694FD1" w:rsidP="00D42322">
      <w:pPr>
        <w:pStyle w:val="ListParagraph"/>
        <w:numPr>
          <w:ilvl w:val="0"/>
          <w:numId w:val="13"/>
        </w:numPr>
        <w:tabs>
          <w:tab w:val="left" w:pos="284"/>
          <w:tab w:val="left" w:pos="567"/>
        </w:tabs>
        <w:spacing w:after="0" w:line="312" w:lineRule="auto"/>
        <w:ind w:left="0" w:firstLine="0"/>
        <w:jc w:val="both"/>
        <w:rPr>
          <w:rFonts w:ascii="Arial" w:hAnsi="Arial" w:cs="Arial"/>
          <w:snapToGrid w:val="0"/>
          <w:color w:val="000000"/>
          <w:sz w:val="28"/>
          <w:szCs w:val="28"/>
          <w:lang w:val="uk-UA"/>
        </w:rPr>
      </w:pPr>
      <w:r w:rsidRPr="00B640D4">
        <w:rPr>
          <w:rFonts w:ascii="Arial" w:hAnsi="Arial" w:cs="Arial"/>
          <w:snapToGrid w:val="0"/>
          <w:color w:val="000000"/>
          <w:sz w:val="28"/>
          <w:szCs w:val="28"/>
          <w:lang w:val="uk-UA"/>
        </w:rPr>
        <w:t>Федерація баскетболу України [Електронний ресурс]. – Режим доступу: http://ukrbasket.net/</w:t>
      </w:r>
    </w:p>
    <w:p w:rsidR="00694FD1" w:rsidRPr="00B640D4" w:rsidRDefault="00694FD1" w:rsidP="00CF383A">
      <w:pPr>
        <w:pStyle w:val="ListParagraph"/>
        <w:tabs>
          <w:tab w:val="left" w:pos="426"/>
        </w:tabs>
        <w:spacing w:after="0" w:line="312" w:lineRule="auto"/>
        <w:ind w:left="709"/>
        <w:jc w:val="both"/>
        <w:rPr>
          <w:rFonts w:ascii="Arial" w:hAnsi="Arial" w:cs="Arial"/>
          <w:snapToGrid w:val="0"/>
          <w:color w:val="000000"/>
          <w:sz w:val="28"/>
          <w:szCs w:val="28"/>
          <w:lang w:val="uk-UA"/>
        </w:rPr>
      </w:pPr>
    </w:p>
    <w:p w:rsidR="00694FD1" w:rsidRPr="006765FD" w:rsidRDefault="00694FD1" w:rsidP="00CF383A">
      <w:pPr>
        <w:spacing w:after="0" w:line="312" w:lineRule="auto"/>
        <w:ind w:firstLine="709"/>
        <w:jc w:val="both"/>
        <w:rPr>
          <w:rFonts w:ascii="Arial" w:hAnsi="Arial" w:cs="Arial"/>
          <w:snapToGrid w:val="0"/>
          <w:color w:val="000000"/>
          <w:sz w:val="28"/>
          <w:szCs w:val="28"/>
        </w:rPr>
      </w:pPr>
      <w:r w:rsidRPr="006765FD">
        <w:rPr>
          <w:rFonts w:ascii="Arial" w:hAnsi="Arial" w:cs="Arial"/>
          <w:snapToGrid w:val="0"/>
          <w:color w:val="000000"/>
          <w:sz w:val="28"/>
          <w:szCs w:val="28"/>
        </w:rPr>
        <w:t xml:space="preserve">Науковий керівник, </w:t>
      </w:r>
    </w:p>
    <w:p w:rsidR="00694FD1" w:rsidRPr="006765FD" w:rsidRDefault="00694FD1" w:rsidP="00CF383A">
      <w:pPr>
        <w:spacing w:after="0" w:line="312" w:lineRule="auto"/>
        <w:ind w:firstLine="709"/>
        <w:jc w:val="both"/>
        <w:rPr>
          <w:rFonts w:ascii="Arial" w:hAnsi="Arial" w:cs="Arial"/>
          <w:snapToGrid w:val="0"/>
          <w:color w:val="000000"/>
          <w:sz w:val="28"/>
          <w:szCs w:val="28"/>
        </w:rPr>
      </w:pPr>
      <w:r>
        <w:rPr>
          <w:rFonts w:ascii="Arial" w:hAnsi="Arial" w:cs="Arial"/>
          <w:snapToGrid w:val="0"/>
          <w:color w:val="000000"/>
          <w:sz w:val="28"/>
          <w:szCs w:val="28"/>
        </w:rPr>
        <w:t>канд</w:t>
      </w:r>
      <w:r w:rsidRPr="00147D08">
        <w:rPr>
          <w:rFonts w:ascii="Arial" w:hAnsi="Arial" w:cs="Arial"/>
          <w:snapToGrid w:val="0"/>
          <w:color w:val="000000"/>
          <w:sz w:val="28"/>
          <w:szCs w:val="28"/>
        </w:rPr>
        <w:t>.</w:t>
      </w:r>
      <w:r>
        <w:rPr>
          <w:rFonts w:ascii="Arial" w:hAnsi="Arial" w:cs="Arial"/>
          <w:snapToGrid w:val="0"/>
          <w:color w:val="000000"/>
          <w:sz w:val="28"/>
          <w:szCs w:val="28"/>
        </w:rPr>
        <w:t xml:space="preserve"> </w:t>
      </w:r>
      <w:r w:rsidRPr="00147D08">
        <w:rPr>
          <w:rFonts w:ascii="Arial" w:hAnsi="Arial" w:cs="Arial"/>
          <w:snapToGrid w:val="0"/>
          <w:color w:val="000000"/>
          <w:sz w:val="28"/>
          <w:szCs w:val="28"/>
        </w:rPr>
        <w:t xml:space="preserve">фіз. </w:t>
      </w:r>
      <w:r>
        <w:rPr>
          <w:rFonts w:ascii="Arial" w:hAnsi="Arial" w:cs="Arial"/>
          <w:snapToGrid w:val="0"/>
          <w:color w:val="000000"/>
          <w:sz w:val="28"/>
          <w:szCs w:val="28"/>
        </w:rPr>
        <w:t>вих., доцент</w:t>
      </w:r>
      <w:r>
        <w:rPr>
          <w:rFonts w:ascii="Arial" w:hAnsi="Arial" w:cs="Arial"/>
          <w:snapToGrid w:val="0"/>
          <w:color w:val="000000"/>
          <w:sz w:val="28"/>
          <w:szCs w:val="28"/>
        </w:rPr>
        <w:tab/>
      </w:r>
      <w:r>
        <w:rPr>
          <w:rFonts w:ascii="Arial" w:hAnsi="Arial" w:cs="Arial"/>
          <w:snapToGrid w:val="0"/>
          <w:color w:val="000000"/>
          <w:sz w:val="28"/>
          <w:szCs w:val="28"/>
        </w:rPr>
        <w:tab/>
      </w:r>
      <w:r>
        <w:rPr>
          <w:rFonts w:ascii="Arial" w:hAnsi="Arial" w:cs="Arial"/>
          <w:snapToGrid w:val="0"/>
          <w:color w:val="000000"/>
          <w:sz w:val="28"/>
          <w:szCs w:val="28"/>
        </w:rPr>
        <w:tab/>
      </w:r>
      <w:r>
        <w:rPr>
          <w:rFonts w:ascii="Arial" w:hAnsi="Arial" w:cs="Arial"/>
          <w:snapToGrid w:val="0"/>
          <w:color w:val="000000"/>
          <w:sz w:val="28"/>
          <w:szCs w:val="28"/>
        </w:rPr>
        <w:tab/>
      </w:r>
      <w:r w:rsidRPr="006765FD">
        <w:rPr>
          <w:rFonts w:ascii="Arial" w:hAnsi="Arial" w:cs="Arial"/>
          <w:snapToGrid w:val="0"/>
          <w:color w:val="000000"/>
          <w:sz w:val="28"/>
          <w:szCs w:val="28"/>
        </w:rPr>
        <w:t>Цимбалюк Ж</w:t>
      </w:r>
      <w:r>
        <w:rPr>
          <w:rFonts w:ascii="Arial" w:hAnsi="Arial" w:cs="Arial"/>
          <w:snapToGrid w:val="0"/>
          <w:color w:val="000000"/>
          <w:sz w:val="28"/>
          <w:szCs w:val="28"/>
        </w:rPr>
        <w:t>. О.</w:t>
      </w:r>
    </w:p>
    <w:sectPr w:rsidR="00694FD1" w:rsidRPr="006765FD" w:rsidSect="00B640D4">
      <w:footerReference w:type="default" r:id="rId7"/>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D1" w:rsidRDefault="00694FD1" w:rsidP="006460F1">
      <w:pPr>
        <w:spacing w:after="0" w:line="240" w:lineRule="auto"/>
      </w:pPr>
      <w:r>
        <w:separator/>
      </w:r>
    </w:p>
  </w:endnote>
  <w:endnote w:type="continuationSeparator" w:id="0">
    <w:p w:rsidR="00694FD1" w:rsidRDefault="00694FD1" w:rsidP="00646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D1" w:rsidRDefault="00694FD1">
    <w:pPr>
      <w:pStyle w:val="Footer"/>
      <w:jc w:val="center"/>
    </w:pPr>
    <w:r w:rsidRPr="006460F1">
      <w:rPr>
        <w:rFonts w:ascii="Arial" w:hAnsi="Arial" w:cs="Arial"/>
      </w:rPr>
      <w:fldChar w:fldCharType="begin"/>
    </w:r>
    <w:r w:rsidRPr="006460F1">
      <w:rPr>
        <w:rFonts w:ascii="Arial" w:hAnsi="Arial" w:cs="Arial"/>
      </w:rPr>
      <w:instrText>PAGE   \* MERGEFORMAT</w:instrText>
    </w:r>
    <w:r w:rsidRPr="006460F1">
      <w:rPr>
        <w:rFonts w:ascii="Arial" w:hAnsi="Arial" w:cs="Arial"/>
      </w:rPr>
      <w:fldChar w:fldCharType="separate"/>
    </w:r>
    <w:r w:rsidRPr="001F5A49">
      <w:rPr>
        <w:rFonts w:ascii="Arial" w:hAnsi="Arial" w:cs="Arial"/>
        <w:noProof/>
        <w:lang w:val="ru-RU"/>
      </w:rPr>
      <w:t>5</w:t>
    </w:r>
    <w:r w:rsidRPr="006460F1">
      <w:rPr>
        <w:rFonts w:ascii="Arial" w:hAnsi="Arial" w:cs="Arial"/>
      </w:rPr>
      <w:fldChar w:fldCharType="end"/>
    </w:r>
  </w:p>
  <w:p w:rsidR="00694FD1" w:rsidRDefault="00694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D1" w:rsidRDefault="00694FD1" w:rsidP="006460F1">
      <w:pPr>
        <w:spacing w:after="0" w:line="240" w:lineRule="auto"/>
      </w:pPr>
      <w:r>
        <w:separator/>
      </w:r>
    </w:p>
  </w:footnote>
  <w:footnote w:type="continuationSeparator" w:id="0">
    <w:p w:rsidR="00694FD1" w:rsidRDefault="00694FD1" w:rsidP="00646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017"/>
    <w:multiLevelType w:val="multilevel"/>
    <w:tmpl w:val="AFF6E8C4"/>
    <w:lvl w:ilvl="0">
      <w:start w:val="1"/>
      <w:numFmt w:val="decimal"/>
      <w:lvlText w:val="%1."/>
      <w:lvlJc w:val="left"/>
      <w:pPr>
        <w:ind w:left="450" w:hanging="450"/>
      </w:pPr>
      <w:rPr>
        <w:rFonts w:hint="default"/>
      </w:rPr>
    </w:lvl>
    <w:lvl w:ilvl="1">
      <w:start w:val="3"/>
      <w:numFmt w:val="decimal"/>
      <w:lvlText w:val="%1.%2."/>
      <w:lvlJc w:val="left"/>
      <w:pPr>
        <w:ind w:left="2554" w:hanging="720"/>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582" w:hanging="1080"/>
      </w:pPr>
      <w:rPr>
        <w:rFonts w:hint="default"/>
      </w:rPr>
    </w:lvl>
    <w:lvl w:ilvl="4">
      <w:start w:val="1"/>
      <w:numFmt w:val="decimal"/>
      <w:lvlText w:val="%1.%2.%3.%4.%5."/>
      <w:lvlJc w:val="left"/>
      <w:pPr>
        <w:ind w:left="8416" w:hanging="1080"/>
      </w:pPr>
      <w:rPr>
        <w:rFonts w:hint="default"/>
      </w:rPr>
    </w:lvl>
    <w:lvl w:ilvl="5">
      <w:start w:val="1"/>
      <w:numFmt w:val="decimal"/>
      <w:lvlText w:val="%1.%2.%3.%4.%5.%6."/>
      <w:lvlJc w:val="left"/>
      <w:pPr>
        <w:ind w:left="10610" w:hanging="1440"/>
      </w:pPr>
      <w:rPr>
        <w:rFonts w:hint="default"/>
      </w:rPr>
    </w:lvl>
    <w:lvl w:ilvl="6">
      <w:start w:val="1"/>
      <w:numFmt w:val="decimal"/>
      <w:lvlText w:val="%1.%2.%3.%4.%5.%6.%7."/>
      <w:lvlJc w:val="left"/>
      <w:pPr>
        <w:ind w:left="12804" w:hanging="1800"/>
      </w:pPr>
      <w:rPr>
        <w:rFonts w:hint="default"/>
      </w:rPr>
    </w:lvl>
    <w:lvl w:ilvl="7">
      <w:start w:val="1"/>
      <w:numFmt w:val="decimal"/>
      <w:lvlText w:val="%1.%2.%3.%4.%5.%6.%7.%8."/>
      <w:lvlJc w:val="left"/>
      <w:pPr>
        <w:ind w:left="14638" w:hanging="1800"/>
      </w:pPr>
      <w:rPr>
        <w:rFonts w:hint="default"/>
      </w:rPr>
    </w:lvl>
    <w:lvl w:ilvl="8">
      <w:start w:val="1"/>
      <w:numFmt w:val="decimal"/>
      <w:lvlText w:val="%1.%2.%3.%4.%5.%6.%7.%8.%9."/>
      <w:lvlJc w:val="left"/>
      <w:pPr>
        <w:ind w:left="16832" w:hanging="2160"/>
      </w:pPr>
      <w:rPr>
        <w:rFonts w:hint="default"/>
      </w:rPr>
    </w:lvl>
  </w:abstractNum>
  <w:abstractNum w:abstractNumId="1">
    <w:nsid w:val="06C61046"/>
    <w:multiLevelType w:val="hybridMultilevel"/>
    <w:tmpl w:val="2BFCBE46"/>
    <w:lvl w:ilvl="0" w:tplc="4E406E54">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F6056E"/>
    <w:multiLevelType w:val="hybridMultilevel"/>
    <w:tmpl w:val="DDDA8C9C"/>
    <w:lvl w:ilvl="0" w:tplc="A858D2F2">
      <w:start w:val="1"/>
      <w:numFmt w:val="bullet"/>
      <w:lvlText w:val="−"/>
      <w:lvlJc w:val="left"/>
      <w:pPr>
        <w:ind w:left="2111" w:hanging="1260"/>
      </w:pPr>
      <w:rPr>
        <w:rFonts w:ascii="Times New Roman"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cs="Wingdings" w:hint="default"/>
      </w:rPr>
    </w:lvl>
    <w:lvl w:ilvl="3" w:tplc="04220001">
      <w:start w:val="1"/>
      <w:numFmt w:val="bullet"/>
      <w:lvlText w:val=""/>
      <w:lvlJc w:val="left"/>
      <w:pPr>
        <w:ind w:left="3371" w:hanging="360"/>
      </w:pPr>
      <w:rPr>
        <w:rFonts w:ascii="Symbol" w:hAnsi="Symbol" w:cs="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cs="Wingdings" w:hint="default"/>
      </w:rPr>
    </w:lvl>
    <w:lvl w:ilvl="6" w:tplc="04220001">
      <w:start w:val="1"/>
      <w:numFmt w:val="bullet"/>
      <w:lvlText w:val=""/>
      <w:lvlJc w:val="left"/>
      <w:pPr>
        <w:ind w:left="5531" w:hanging="360"/>
      </w:pPr>
      <w:rPr>
        <w:rFonts w:ascii="Symbol" w:hAnsi="Symbol" w:cs="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cs="Wingdings" w:hint="default"/>
      </w:rPr>
    </w:lvl>
  </w:abstractNum>
  <w:abstractNum w:abstractNumId="3">
    <w:nsid w:val="161F549D"/>
    <w:multiLevelType w:val="hybridMultilevel"/>
    <w:tmpl w:val="A816DD8C"/>
    <w:lvl w:ilvl="0" w:tplc="36FE3C32">
      <w:start w:val="1"/>
      <w:numFmt w:val="bullet"/>
      <w:lvlText w:val="–"/>
      <w:lvlJc w:val="left"/>
      <w:pPr>
        <w:ind w:left="927" w:hanging="360"/>
      </w:pPr>
      <w:rPr>
        <w:rFonts w:ascii="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4">
    <w:nsid w:val="1D393999"/>
    <w:multiLevelType w:val="hybridMultilevel"/>
    <w:tmpl w:val="579C5854"/>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9515603"/>
    <w:multiLevelType w:val="hybridMultilevel"/>
    <w:tmpl w:val="FB2669DA"/>
    <w:lvl w:ilvl="0" w:tplc="40C414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F7F4570"/>
    <w:multiLevelType w:val="multilevel"/>
    <w:tmpl w:val="30D493D2"/>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547101C"/>
    <w:multiLevelType w:val="hybridMultilevel"/>
    <w:tmpl w:val="26BA1EAC"/>
    <w:lvl w:ilvl="0" w:tplc="EA64B8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0474A4C"/>
    <w:multiLevelType w:val="multilevel"/>
    <w:tmpl w:val="2D128BD2"/>
    <w:lvl w:ilvl="0">
      <w:start w:val="1"/>
      <w:numFmt w:val="decimal"/>
      <w:lvlText w:val="%1"/>
      <w:lvlJc w:val="left"/>
      <w:pPr>
        <w:ind w:left="375" w:hanging="375"/>
      </w:pPr>
      <w:rPr>
        <w:rFonts w:hint="default"/>
      </w:rPr>
    </w:lvl>
    <w:lvl w:ilvl="1">
      <w:start w:val="2"/>
      <w:numFmt w:val="decimal"/>
      <w:lvlText w:val="%1.%2"/>
      <w:lvlJc w:val="left"/>
      <w:pPr>
        <w:ind w:left="2209" w:hanging="375"/>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582" w:hanging="1080"/>
      </w:pPr>
      <w:rPr>
        <w:rFonts w:hint="default"/>
      </w:rPr>
    </w:lvl>
    <w:lvl w:ilvl="4">
      <w:start w:val="1"/>
      <w:numFmt w:val="decimal"/>
      <w:lvlText w:val="%1.%2.%3.%4.%5"/>
      <w:lvlJc w:val="left"/>
      <w:pPr>
        <w:ind w:left="8416" w:hanging="1080"/>
      </w:pPr>
      <w:rPr>
        <w:rFonts w:hint="default"/>
      </w:rPr>
    </w:lvl>
    <w:lvl w:ilvl="5">
      <w:start w:val="1"/>
      <w:numFmt w:val="decimal"/>
      <w:lvlText w:val="%1.%2.%3.%4.%5.%6"/>
      <w:lvlJc w:val="left"/>
      <w:pPr>
        <w:ind w:left="10610" w:hanging="1440"/>
      </w:pPr>
      <w:rPr>
        <w:rFonts w:hint="default"/>
      </w:rPr>
    </w:lvl>
    <w:lvl w:ilvl="6">
      <w:start w:val="1"/>
      <w:numFmt w:val="decimal"/>
      <w:lvlText w:val="%1.%2.%3.%4.%5.%6.%7"/>
      <w:lvlJc w:val="left"/>
      <w:pPr>
        <w:ind w:left="12444" w:hanging="1440"/>
      </w:pPr>
      <w:rPr>
        <w:rFonts w:hint="default"/>
      </w:rPr>
    </w:lvl>
    <w:lvl w:ilvl="7">
      <w:start w:val="1"/>
      <w:numFmt w:val="decimal"/>
      <w:lvlText w:val="%1.%2.%3.%4.%5.%6.%7.%8"/>
      <w:lvlJc w:val="left"/>
      <w:pPr>
        <w:ind w:left="14638" w:hanging="1800"/>
      </w:pPr>
      <w:rPr>
        <w:rFonts w:hint="default"/>
      </w:rPr>
    </w:lvl>
    <w:lvl w:ilvl="8">
      <w:start w:val="1"/>
      <w:numFmt w:val="decimal"/>
      <w:lvlText w:val="%1.%2.%3.%4.%5.%6.%7.%8.%9"/>
      <w:lvlJc w:val="left"/>
      <w:pPr>
        <w:ind w:left="16832" w:hanging="2160"/>
      </w:pPr>
      <w:rPr>
        <w:rFonts w:hint="default"/>
      </w:rPr>
    </w:lvl>
  </w:abstractNum>
  <w:abstractNum w:abstractNumId="9">
    <w:nsid w:val="6AB02D21"/>
    <w:multiLevelType w:val="multilevel"/>
    <w:tmpl w:val="0BDA0792"/>
    <w:lvl w:ilvl="0">
      <w:start w:val="1"/>
      <w:numFmt w:val="decimal"/>
      <w:lvlText w:val="%1."/>
      <w:lvlJc w:val="left"/>
      <w:pPr>
        <w:ind w:left="450" w:hanging="450"/>
      </w:pPr>
      <w:rPr>
        <w:rFonts w:hint="default"/>
        <w:b/>
        <w:bCs/>
      </w:rPr>
    </w:lvl>
    <w:lvl w:ilvl="1">
      <w:start w:val="1"/>
      <w:numFmt w:val="decimal"/>
      <w:lvlText w:val="%1.%2."/>
      <w:lvlJc w:val="left"/>
      <w:pPr>
        <w:ind w:left="2554" w:hanging="720"/>
      </w:pPr>
      <w:rPr>
        <w:rFonts w:hint="default"/>
        <w:b/>
        <w:bCs/>
      </w:rPr>
    </w:lvl>
    <w:lvl w:ilvl="2">
      <w:start w:val="1"/>
      <w:numFmt w:val="decimal"/>
      <w:lvlText w:val="%1.%2.%3."/>
      <w:lvlJc w:val="left"/>
      <w:pPr>
        <w:ind w:left="4388" w:hanging="720"/>
      </w:pPr>
      <w:rPr>
        <w:rFonts w:hint="default"/>
        <w:b/>
        <w:bCs/>
      </w:rPr>
    </w:lvl>
    <w:lvl w:ilvl="3">
      <w:start w:val="1"/>
      <w:numFmt w:val="decimal"/>
      <w:lvlText w:val="%1.%2.%3.%4."/>
      <w:lvlJc w:val="left"/>
      <w:pPr>
        <w:ind w:left="6582" w:hanging="1080"/>
      </w:pPr>
      <w:rPr>
        <w:rFonts w:hint="default"/>
        <w:b/>
        <w:bCs/>
      </w:rPr>
    </w:lvl>
    <w:lvl w:ilvl="4">
      <w:start w:val="1"/>
      <w:numFmt w:val="decimal"/>
      <w:lvlText w:val="%1.%2.%3.%4.%5."/>
      <w:lvlJc w:val="left"/>
      <w:pPr>
        <w:ind w:left="8416" w:hanging="1080"/>
      </w:pPr>
      <w:rPr>
        <w:rFonts w:hint="default"/>
        <w:b/>
        <w:bCs/>
      </w:rPr>
    </w:lvl>
    <w:lvl w:ilvl="5">
      <w:start w:val="1"/>
      <w:numFmt w:val="decimal"/>
      <w:lvlText w:val="%1.%2.%3.%4.%5.%6."/>
      <w:lvlJc w:val="left"/>
      <w:pPr>
        <w:ind w:left="10610" w:hanging="1440"/>
      </w:pPr>
      <w:rPr>
        <w:rFonts w:hint="default"/>
        <w:b/>
        <w:bCs/>
      </w:rPr>
    </w:lvl>
    <w:lvl w:ilvl="6">
      <w:start w:val="1"/>
      <w:numFmt w:val="decimal"/>
      <w:lvlText w:val="%1.%2.%3.%4.%5.%6.%7."/>
      <w:lvlJc w:val="left"/>
      <w:pPr>
        <w:ind w:left="12804" w:hanging="1800"/>
      </w:pPr>
      <w:rPr>
        <w:rFonts w:hint="default"/>
        <w:b/>
        <w:bCs/>
      </w:rPr>
    </w:lvl>
    <w:lvl w:ilvl="7">
      <w:start w:val="1"/>
      <w:numFmt w:val="decimal"/>
      <w:lvlText w:val="%1.%2.%3.%4.%5.%6.%7.%8."/>
      <w:lvlJc w:val="left"/>
      <w:pPr>
        <w:ind w:left="14638" w:hanging="1800"/>
      </w:pPr>
      <w:rPr>
        <w:rFonts w:hint="default"/>
        <w:b/>
        <w:bCs/>
      </w:rPr>
    </w:lvl>
    <w:lvl w:ilvl="8">
      <w:start w:val="1"/>
      <w:numFmt w:val="decimal"/>
      <w:lvlText w:val="%1.%2.%3.%4.%5.%6.%7.%8.%9."/>
      <w:lvlJc w:val="left"/>
      <w:pPr>
        <w:ind w:left="16832" w:hanging="2160"/>
      </w:pPr>
      <w:rPr>
        <w:rFonts w:hint="default"/>
        <w:b/>
        <w:bCs/>
      </w:rPr>
    </w:lvl>
  </w:abstractNum>
  <w:abstractNum w:abstractNumId="10">
    <w:nsid w:val="6C9A258C"/>
    <w:multiLevelType w:val="multilevel"/>
    <w:tmpl w:val="6B0E84B0"/>
    <w:lvl w:ilvl="0">
      <w:start w:val="1"/>
      <w:numFmt w:val="decimal"/>
      <w:lvlText w:val="%1."/>
      <w:lvlJc w:val="left"/>
      <w:pPr>
        <w:ind w:left="450" w:hanging="450"/>
      </w:pPr>
      <w:rPr>
        <w:rFonts w:hint="default"/>
      </w:rPr>
    </w:lvl>
    <w:lvl w:ilvl="1">
      <w:start w:val="2"/>
      <w:numFmt w:val="decimal"/>
      <w:lvlText w:val="%1.%2."/>
      <w:lvlJc w:val="left"/>
      <w:pPr>
        <w:ind w:left="2554" w:hanging="720"/>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582" w:hanging="1080"/>
      </w:pPr>
      <w:rPr>
        <w:rFonts w:hint="default"/>
      </w:rPr>
    </w:lvl>
    <w:lvl w:ilvl="4">
      <w:start w:val="1"/>
      <w:numFmt w:val="decimal"/>
      <w:lvlText w:val="%1.%2.%3.%4.%5."/>
      <w:lvlJc w:val="left"/>
      <w:pPr>
        <w:ind w:left="8416" w:hanging="1080"/>
      </w:pPr>
      <w:rPr>
        <w:rFonts w:hint="default"/>
      </w:rPr>
    </w:lvl>
    <w:lvl w:ilvl="5">
      <w:start w:val="1"/>
      <w:numFmt w:val="decimal"/>
      <w:lvlText w:val="%1.%2.%3.%4.%5.%6."/>
      <w:lvlJc w:val="left"/>
      <w:pPr>
        <w:ind w:left="10610" w:hanging="1440"/>
      </w:pPr>
      <w:rPr>
        <w:rFonts w:hint="default"/>
      </w:rPr>
    </w:lvl>
    <w:lvl w:ilvl="6">
      <w:start w:val="1"/>
      <w:numFmt w:val="decimal"/>
      <w:lvlText w:val="%1.%2.%3.%4.%5.%6.%7."/>
      <w:lvlJc w:val="left"/>
      <w:pPr>
        <w:ind w:left="12804" w:hanging="1800"/>
      </w:pPr>
      <w:rPr>
        <w:rFonts w:hint="default"/>
      </w:rPr>
    </w:lvl>
    <w:lvl w:ilvl="7">
      <w:start w:val="1"/>
      <w:numFmt w:val="decimal"/>
      <w:lvlText w:val="%1.%2.%3.%4.%5.%6.%7.%8."/>
      <w:lvlJc w:val="left"/>
      <w:pPr>
        <w:ind w:left="14638" w:hanging="1800"/>
      </w:pPr>
      <w:rPr>
        <w:rFonts w:hint="default"/>
      </w:rPr>
    </w:lvl>
    <w:lvl w:ilvl="8">
      <w:start w:val="1"/>
      <w:numFmt w:val="decimal"/>
      <w:lvlText w:val="%1.%2.%3.%4.%5.%6.%7.%8.%9."/>
      <w:lvlJc w:val="left"/>
      <w:pPr>
        <w:ind w:left="16832" w:hanging="2160"/>
      </w:pPr>
      <w:rPr>
        <w:rFonts w:hint="default"/>
      </w:rPr>
    </w:lvl>
  </w:abstractNum>
  <w:abstractNum w:abstractNumId="11">
    <w:nsid w:val="7727729E"/>
    <w:multiLevelType w:val="hybridMultilevel"/>
    <w:tmpl w:val="D50EF408"/>
    <w:lvl w:ilvl="0" w:tplc="0E80B058">
      <w:start w:val="1"/>
      <w:numFmt w:val="decimal"/>
      <w:lvlText w:val="%1."/>
      <w:lvlJc w:val="left"/>
      <w:pPr>
        <w:ind w:left="1834" w:hanging="1125"/>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7DD35BC5"/>
    <w:multiLevelType w:val="hybridMultilevel"/>
    <w:tmpl w:val="D354DC9A"/>
    <w:lvl w:ilvl="0" w:tplc="BB0E96AC">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6"/>
  </w:num>
  <w:num w:numId="2">
    <w:abstractNumId w:val="12"/>
  </w:num>
  <w:num w:numId="3">
    <w:abstractNumId w:val="1"/>
  </w:num>
  <w:num w:numId="4">
    <w:abstractNumId w:val="9"/>
  </w:num>
  <w:num w:numId="5">
    <w:abstractNumId w:val="8"/>
  </w:num>
  <w:num w:numId="6">
    <w:abstractNumId w:val="0"/>
  </w:num>
  <w:num w:numId="7">
    <w:abstractNumId w:val="5"/>
  </w:num>
  <w:num w:numId="8">
    <w:abstractNumId w:val="7"/>
  </w:num>
  <w:num w:numId="9">
    <w:abstractNumId w:val="4"/>
  </w:num>
  <w:num w:numId="10">
    <w:abstractNumId w:val="3"/>
  </w:num>
  <w:num w:numId="11">
    <w:abstractNumId w:val="1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8CB"/>
    <w:rsid w:val="00020C89"/>
    <w:rsid w:val="0003378E"/>
    <w:rsid w:val="00037C9D"/>
    <w:rsid w:val="00044E11"/>
    <w:rsid w:val="000465B5"/>
    <w:rsid w:val="00075F09"/>
    <w:rsid w:val="00084200"/>
    <w:rsid w:val="00085A7B"/>
    <w:rsid w:val="00091F5D"/>
    <w:rsid w:val="00097972"/>
    <w:rsid w:val="000B2811"/>
    <w:rsid w:val="000B4324"/>
    <w:rsid w:val="000D4785"/>
    <w:rsid w:val="000E3F7A"/>
    <w:rsid w:val="000E4D48"/>
    <w:rsid w:val="000F37CA"/>
    <w:rsid w:val="000F680F"/>
    <w:rsid w:val="00103DFD"/>
    <w:rsid w:val="00117902"/>
    <w:rsid w:val="001207C9"/>
    <w:rsid w:val="00141A49"/>
    <w:rsid w:val="00147D08"/>
    <w:rsid w:val="00162A47"/>
    <w:rsid w:val="001879B1"/>
    <w:rsid w:val="00192E05"/>
    <w:rsid w:val="001B2A6E"/>
    <w:rsid w:val="001E018D"/>
    <w:rsid w:val="001E148D"/>
    <w:rsid w:val="001E29E4"/>
    <w:rsid w:val="001E2A18"/>
    <w:rsid w:val="001E4E34"/>
    <w:rsid w:val="001E56F3"/>
    <w:rsid w:val="001E6A86"/>
    <w:rsid w:val="001F5A49"/>
    <w:rsid w:val="001F6BBE"/>
    <w:rsid w:val="00203980"/>
    <w:rsid w:val="00224C9E"/>
    <w:rsid w:val="002310FC"/>
    <w:rsid w:val="00232176"/>
    <w:rsid w:val="00235C4E"/>
    <w:rsid w:val="00237DC0"/>
    <w:rsid w:val="00260B03"/>
    <w:rsid w:val="00261EFF"/>
    <w:rsid w:val="0027088F"/>
    <w:rsid w:val="00270C27"/>
    <w:rsid w:val="00294056"/>
    <w:rsid w:val="002A52BF"/>
    <w:rsid w:val="002B6723"/>
    <w:rsid w:val="002C0B91"/>
    <w:rsid w:val="002E2174"/>
    <w:rsid w:val="002E3124"/>
    <w:rsid w:val="002E42BC"/>
    <w:rsid w:val="002E5B92"/>
    <w:rsid w:val="002F12E1"/>
    <w:rsid w:val="002F44A0"/>
    <w:rsid w:val="00316F70"/>
    <w:rsid w:val="00320D2C"/>
    <w:rsid w:val="00323C3D"/>
    <w:rsid w:val="00330C47"/>
    <w:rsid w:val="00335BFF"/>
    <w:rsid w:val="003361A8"/>
    <w:rsid w:val="00347C4C"/>
    <w:rsid w:val="00364A36"/>
    <w:rsid w:val="0036700A"/>
    <w:rsid w:val="003747C1"/>
    <w:rsid w:val="00374FC8"/>
    <w:rsid w:val="003776F1"/>
    <w:rsid w:val="00385028"/>
    <w:rsid w:val="00385CAF"/>
    <w:rsid w:val="00387FFC"/>
    <w:rsid w:val="00391151"/>
    <w:rsid w:val="00397E7F"/>
    <w:rsid w:val="003A5BE0"/>
    <w:rsid w:val="003B16F0"/>
    <w:rsid w:val="003B5F9B"/>
    <w:rsid w:val="003B7814"/>
    <w:rsid w:val="003C5E8E"/>
    <w:rsid w:val="003E0BFC"/>
    <w:rsid w:val="003F2D41"/>
    <w:rsid w:val="004049CB"/>
    <w:rsid w:val="00414FC3"/>
    <w:rsid w:val="004460FB"/>
    <w:rsid w:val="00446D4F"/>
    <w:rsid w:val="0044780E"/>
    <w:rsid w:val="00454105"/>
    <w:rsid w:val="00454CE7"/>
    <w:rsid w:val="004576E0"/>
    <w:rsid w:val="004631FD"/>
    <w:rsid w:val="0047414D"/>
    <w:rsid w:val="004741EC"/>
    <w:rsid w:val="00476820"/>
    <w:rsid w:val="00483582"/>
    <w:rsid w:val="004911FF"/>
    <w:rsid w:val="00491BB8"/>
    <w:rsid w:val="004D3982"/>
    <w:rsid w:val="004E0D33"/>
    <w:rsid w:val="004E3C9F"/>
    <w:rsid w:val="004E6EBA"/>
    <w:rsid w:val="004F48D9"/>
    <w:rsid w:val="004F4B42"/>
    <w:rsid w:val="00503E20"/>
    <w:rsid w:val="00520134"/>
    <w:rsid w:val="005201D7"/>
    <w:rsid w:val="00522033"/>
    <w:rsid w:val="00523A51"/>
    <w:rsid w:val="00524C90"/>
    <w:rsid w:val="0053328E"/>
    <w:rsid w:val="00540F05"/>
    <w:rsid w:val="0055180F"/>
    <w:rsid w:val="00556E4F"/>
    <w:rsid w:val="00567219"/>
    <w:rsid w:val="00570EF8"/>
    <w:rsid w:val="005779C5"/>
    <w:rsid w:val="00580882"/>
    <w:rsid w:val="0058108F"/>
    <w:rsid w:val="005814CD"/>
    <w:rsid w:val="0058389A"/>
    <w:rsid w:val="00583D6C"/>
    <w:rsid w:val="00592BD1"/>
    <w:rsid w:val="005A693D"/>
    <w:rsid w:val="005C2AEC"/>
    <w:rsid w:val="005E339B"/>
    <w:rsid w:val="005E6C49"/>
    <w:rsid w:val="005F3C1D"/>
    <w:rsid w:val="006026E5"/>
    <w:rsid w:val="0061471B"/>
    <w:rsid w:val="00643F0E"/>
    <w:rsid w:val="006460F1"/>
    <w:rsid w:val="00656C70"/>
    <w:rsid w:val="00660DB1"/>
    <w:rsid w:val="006623FC"/>
    <w:rsid w:val="006765FD"/>
    <w:rsid w:val="00677182"/>
    <w:rsid w:val="00694FD1"/>
    <w:rsid w:val="0069645F"/>
    <w:rsid w:val="00697346"/>
    <w:rsid w:val="006B4A6B"/>
    <w:rsid w:val="006B7100"/>
    <w:rsid w:val="006B7140"/>
    <w:rsid w:val="006D533F"/>
    <w:rsid w:val="006E2662"/>
    <w:rsid w:val="006F5E9E"/>
    <w:rsid w:val="006F6262"/>
    <w:rsid w:val="00710D5D"/>
    <w:rsid w:val="00724312"/>
    <w:rsid w:val="007323F1"/>
    <w:rsid w:val="00740CD4"/>
    <w:rsid w:val="00742CEB"/>
    <w:rsid w:val="00750338"/>
    <w:rsid w:val="007627C0"/>
    <w:rsid w:val="007721E3"/>
    <w:rsid w:val="00775733"/>
    <w:rsid w:val="007778CB"/>
    <w:rsid w:val="00785D57"/>
    <w:rsid w:val="00791CDF"/>
    <w:rsid w:val="007A59F5"/>
    <w:rsid w:val="007A7ABE"/>
    <w:rsid w:val="007B7E5E"/>
    <w:rsid w:val="007C5D80"/>
    <w:rsid w:val="007C6305"/>
    <w:rsid w:val="007C6A98"/>
    <w:rsid w:val="007D0BB4"/>
    <w:rsid w:val="007F5923"/>
    <w:rsid w:val="00800128"/>
    <w:rsid w:val="00802252"/>
    <w:rsid w:val="0080231F"/>
    <w:rsid w:val="00811F35"/>
    <w:rsid w:val="00816ABE"/>
    <w:rsid w:val="008205DE"/>
    <w:rsid w:val="008325C5"/>
    <w:rsid w:val="0084740E"/>
    <w:rsid w:val="00854076"/>
    <w:rsid w:val="00863750"/>
    <w:rsid w:val="00893052"/>
    <w:rsid w:val="008A05A3"/>
    <w:rsid w:val="008B1449"/>
    <w:rsid w:val="008B6EB9"/>
    <w:rsid w:val="008C50FD"/>
    <w:rsid w:val="008D4C13"/>
    <w:rsid w:val="008D55F8"/>
    <w:rsid w:val="008E7CF2"/>
    <w:rsid w:val="008F1E2B"/>
    <w:rsid w:val="009007A6"/>
    <w:rsid w:val="009029EA"/>
    <w:rsid w:val="00904B45"/>
    <w:rsid w:val="00926427"/>
    <w:rsid w:val="00930204"/>
    <w:rsid w:val="009311EB"/>
    <w:rsid w:val="0093644D"/>
    <w:rsid w:val="00937104"/>
    <w:rsid w:val="0094556E"/>
    <w:rsid w:val="00946437"/>
    <w:rsid w:val="00947895"/>
    <w:rsid w:val="0096155A"/>
    <w:rsid w:val="00973280"/>
    <w:rsid w:val="00987138"/>
    <w:rsid w:val="009959B7"/>
    <w:rsid w:val="009A0780"/>
    <w:rsid w:val="009A7F77"/>
    <w:rsid w:val="009B07D4"/>
    <w:rsid w:val="009B7219"/>
    <w:rsid w:val="009C0FFF"/>
    <w:rsid w:val="009E7307"/>
    <w:rsid w:val="009F6263"/>
    <w:rsid w:val="00A035B8"/>
    <w:rsid w:val="00A07411"/>
    <w:rsid w:val="00A1587D"/>
    <w:rsid w:val="00A277F1"/>
    <w:rsid w:val="00A3035B"/>
    <w:rsid w:val="00A354DC"/>
    <w:rsid w:val="00A52AD5"/>
    <w:rsid w:val="00A57A93"/>
    <w:rsid w:val="00A8495D"/>
    <w:rsid w:val="00A93750"/>
    <w:rsid w:val="00AA1E63"/>
    <w:rsid w:val="00AA4CBC"/>
    <w:rsid w:val="00AA5913"/>
    <w:rsid w:val="00AC71E1"/>
    <w:rsid w:val="00AE4A3D"/>
    <w:rsid w:val="00AE6D4A"/>
    <w:rsid w:val="00AF2560"/>
    <w:rsid w:val="00AF3053"/>
    <w:rsid w:val="00B02729"/>
    <w:rsid w:val="00B0723D"/>
    <w:rsid w:val="00B12DB1"/>
    <w:rsid w:val="00B25650"/>
    <w:rsid w:val="00B264BB"/>
    <w:rsid w:val="00B60054"/>
    <w:rsid w:val="00B60262"/>
    <w:rsid w:val="00B640D4"/>
    <w:rsid w:val="00B64E78"/>
    <w:rsid w:val="00B73B9C"/>
    <w:rsid w:val="00B75BE1"/>
    <w:rsid w:val="00BA5E2E"/>
    <w:rsid w:val="00BB228F"/>
    <w:rsid w:val="00BB5EA6"/>
    <w:rsid w:val="00BC1409"/>
    <w:rsid w:val="00BC5523"/>
    <w:rsid w:val="00BC71D0"/>
    <w:rsid w:val="00BE189D"/>
    <w:rsid w:val="00BE2531"/>
    <w:rsid w:val="00BE388E"/>
    <w:rsid w:val="00BE505D"/>
    <w:rsid w:val="00BF3701"/>
    <w:rsid w:val="00BF7F1A"/>
    <w:rsid w:val="00C0280A"/>
    <w:rsid w:val="00C14A9B"/>
    <w:rsid w:val="00C32A01"/>
    <w:rsid w:val="00C32C1C"/>
    <w:rsid w:val="00C44A07"/>
    <w:rsid w:val="00C8547A"/>
    <w:rsid w:val="00C86BB3"/>
    <w:rsid w:val="00C97369"/>
    <w:rsid w:val="00CB486F"/>
    <w:rsid w:val="00CC1286"/>
    <w:rsid w:val="00CC17EA"/>
    <w:rsid w:val="00CC200C"/>
    <w:rsid w:val="00CE2907"/>
    <w:rsid w:val="00CE78AF"/>
    <w:rsid w:val="00CF1A1F"/>
    <w:rsid w:val="00CF2C90"/>
    <w:rsid w:val="00CF383A"/>
    <w:rsid w:val="00D03805"/>
    <w:rsid w:val="00D0779F"/>
    <w:rsid w:val="00D11E01"/>
    <w:rsid w:val="00D24FCF"/>
    <w:rsid w:val="00D27960"/>
    <w:rsid w:val="00D36F19"/>
    <w:rsid w:val="00D40710"/>
    <w:rsid w:val="00D42322"/>
    <w:rsid w:val="00D50D94"/>
    <w:rsid w:val="00D558EA"/>
    <w:rsid w:val="00D60A13"/>
    <w:rsid w:val="00D7281E"/>
    <w:rsid w:val="00D7692E"/>
    <w:rsid w:val="00D80656"/>
    <w:rsid w:val="00D87FD9"/>
    <w:rsid w:val="00D96150"/>
    <w:rsid w:val="00DA04B8"/>
    <w:rsid w:val="00DA3D4B"/>
    <w:rsid w:val="00DA3F19"/>
    <w:rsid w:val="00DA5CF1"/>
    <w:rsid w:val="00DB2C25"/>
    <w:rsid w:val="00DB46C0"/>
    <w:rsid w:val="00DB5F6B"/>
    <w:rsid w:val="00DD1755"/>
    <w:rsid w:val="00DD5C29"/>
    <w:rsid w:val="00DD5C72"/>
    <w:rsid w:val="00DD6F7F"/>
    <w:rsid w:val="00DE0CDF"/>
    <w:rsid w:val="00DF713D"/>
    <w:rsid w:val="00E11F03"/>
    <w:rsid w:val="00E20044"/>
    <w:rsid w:val="00E2061B"/>
    <w:rsid w:val="00E238F3"/>
    <w:rsid w:val="00E23A7D"/>
    <w:rsid w:val="00E32E53"/>
    <w:rsid w:val="00E344B3"/>
    <w:rsid w:val="00E362CF"/>
    <w:rsid w:val="00E36E63"/>
    <w:rsid w:val="00E44440"/>
    <w:rsid w:val="00E50E59"/>
    <w:rsid w:val="00E532DD"/>
    <w:rsid w:val="00E53B2A"/>
    <w:rsid w:val="00E631CF"/>
    <w:rsid w:val="00E739DA"/>
    <w:rsid w:val="00E76B5A"/>
    <w:rsid w:val="00E852A5"/>
    <w:rsid w:val="00EC0FCA"/>
    <w:rsid w:val="00EC7148"/>
    <w:rsid w:val="00EE0B28"/>
    <w:rsid w:val="00EF17A0"/>
    <w:rsid w:val="00EF471D"/>
    <w:rsid w:val="00EF4ED2"/>
    <w:rsid w:val="00EF64C4"/>
    <w:rsid w:val="00F01127"/>
    <w:rsid w:val="00F01C80"/>
    <w:rsid w:val="00F063D3"/>
    <w:rsid w:val="00F24D61"/>
    <w:rsid w:val="00F25A96"/>
    <w:rsid w:val="00F26805"/>
    <w:rsid w:val="00F36AA0"/>
    <w:rsid w:val="00F471CA"/>
    <w:rsid w:val="00F548DA"/>
    <w:rsid w:val="00F711A2"/>
    <w:rsid w:val="00F755DB"/>
    <w:rsid w:val="00F770AD"/>
    <w:rsid w:val="00F81581"/>
    <w:rsid w:val="00F833FC"/>
    <w:rsid w:val="00F84192"/>
    <w:rsid w:val="00F94873"/>
    <w:rsid w:val="00F9686B"/>
    <w:rsid w:val="00FB0606"/>
    <w:rsid w:val="00FB75A1"/>
    <w:rsid w:val="00FC0AFC"/>
    <w:rsid w:val="00FC1C38"/>
    <w:rsid w:val="00FE0AF2"/>
    <w:rsid w:val="00FF35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FF"/>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5BE0"/>
    <w:pPr>
      <w:ind w:left="720"/>
    </w:pPr>
    <w:rPr>
      <w:lang w:val="ru-RU"/>
    </w:rPr>
  </w:style>
  <w:style w:type="paragraph" w:styleId="NormalWeb">
    <w:name w:val="Normal (Web)"/>
    <w:basedOn w:val="Normal"/>
    <w:uiPriority w:val="99"/>
    <w:semiHidden/>
    <w:rsid w:val="00DD5C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DefaultParagraphFont"/>
    <w:uiPriority w:val="99"/>
    <w:rsid w:val="00DD5C29"/>
  </w:style>
  <w:style w:type="paragraph" w:styleId="BalloonText">
    <w:name w:val="Balloon Text"/>
    <w:basedOn w:val="Normal"/>
    <w:link w:val="BalloonTextChar"/>
    <w:uiPriority w:val="99"/>
    <w:semiHidden/>
    <w:rsid w:val="00DD5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C29"/>
    <w:rPr>
      <w:rFonts w:ascii="Tahoma" w:hAnsi="Tahoma" w:cs="Tahoma"/>
      <w:sz w:val="16"/>
      <w:szCs w:val="16"/>
    </w:rPr>
  </w:style>
  <w:style w:type="paragraph" w:styleId="HTMLPreformatted">
    <w:name w:val="HTML Preformatted"/>
    <w:basedOn w:val="Normal"/>
    <w:link w:val="HTMLPreformattedChar"/>
    <w:uiPriority w:val="99"/>
    <w:semiHidden/>
    <w:rsid w:val="0055180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55180F"/>
    <w:rPr>
      <w:rFonts w:ascii="Consolas" w:hAnsi="Consolas" w:cs="Consolas"/>
      <w:sz w:val="20"/>
      <w:szCs w:val="20"/>
    </w:rPr>
  </w:style>
  <w:style w:type="paragraph" w:styleId="Title">
    <w:name w:val="Title"/>
    <w:basedOn w:val="Normal"/>
    <w:link w:val="TitleChar"/>
    <w:uiPriority w:val="99"/>
    <w:qFormat/>
    <w:rsid w:val="000B2811"/>
    <w:pPr>
      <w:spacing w:after="0" w:line="240" w:lineRule="auto"/>
      <w:jc w:val="center"/>
    </w:pPr>
    <w:rPr>
      <w:rFonts w:ascii="Times New Roman" w:eastAsia="Times New Roman" w:hAnsi="Times New Roman" w:cs="Times New Roman"/>
      <w:sz w:val="28"/>
      <w:szCs w:val="28"/>
      <w:lang w:val="ru-RU" w:eastAsia="ru-RU"/>
    </w:rPr>
  </w:style>
  <w:style w:type="character" w:customStyle="1" w:styleId="TitleChar">
    <w:name w:val="Title Char"/>
    <w:basedOn w:val="DefaultParagraphFont"/>
    <w:link w:val="Title"/>
    <w:uiPriority w:val="99"/>
    <w:locked/>
    <w:rsid w:val="000B2811"/>
    <w:rPr>
      <w:rFonts w:ascii="Times New Roman" w:hAnsi="Times New Roman" w:cs="Times New Roman"/>
      <w:sz w:val="20"/>
      <w:szCs w:val="20"/>
      <w:lang w:val="ru-RU" w:eastAsia="ru-RU"/>
    </w:rPr>
  </w:style>
  <w:style w:type="paragraph" w:customStyle="1" w:styleId="a">
    <w:name w:val="СтильМОЙ"/>
    <w:basedOn w:val="Normal"/>
    <w:uiPriority w:val="99"/>
    <w:rsid w:val="0027088F"/>
    <w:pPr>
      <w:spacing w:after="0" w:line="380" w:lineRule="exact"/>
      <w:ind w:firstLine="397"/>
      <w:jc w:val="both"/>
    </w:pPr>
    <w:rPr>
      <w:rFonts w:ascii="Times New Roman" w:eastAsia="Times New Roman" w:hAnsi="Times New Roman" w:cs="Times New Roman"/>
      <w:sz w:val="28"/>
      <w:szCs w:val="28"/>
      <w:lang w:eastAsia="ru-RU"/>
    </w:rPr>
  </w:style>
  <w:style w:type="paragraph" w:styleId="Header">
    <w:name w:val="header"/>
    <w:basedOn w:val="Normal"/>
    <w:link w:val="HeaderChar"/>
    <w:uiPriority w:val="99"/>
    <w:rsid w:val="006460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460F1"/>
  </w:style>
  <w:style w:type="paragraph" w:styleId="Footer">
    <w:name w:val="footer"/>
    <w:basedOn w:val="Normal"/>
    <w:link w:val="FooterChar"/>
    <w:uiPriority w:val="99"/>
    <w:rsid w:val="006460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460F1"/>
  </w:style>
</w:styles>
</file>

<file path=word/webSettings.xml><?xml version="1.0" encoding="utf-8"?>
<w:webSettings xmlns:r="http://schemas.openxmlformats.org/officeDocument/2006/relationships" xmlns:w="http://schemas.openxmlformats.org/wordprocessingml/2006/main">
  <w:divs>
    <w:div w:id="2048287656">
      <w:marLeft w:val="0"/>
      <w:marRight w:val="0"/>
      <w:marTop w:val="0"/>
      <w:marBottom w:val="0"/>
      <w:divBdr>
        <w:top w:val="none" w:sz="0" w:space="0" w:color="auto"/>
        <w:left w:val="none" w:sz="0" w:space="0" w:color="auto"/>
        <w:bottom w:val="none" w:sz="0" w:space="0" w:color="auto"/>
        <w:right w:val="none" w:sz="0" w:space="0" w:color="auto"/>
      </w:divBdr>
    </w:div>
    <w:div w:id="2048287657">
      <w:marLeft w:val="0"/>
      <w:marRight w:val="0"/>
      <w:marTop w:val="0"/>
      <w:marBottom w:val="0"/>
      <w:divBdr>
        <w:top w:val="none" w:sz="0" w:space="0" w:color="auto"/>
        <w:left w:val="none" w:sz="0" w:space="0" w:color="auto"/>
        <w:bottom w:val="none" w:sz="0" w:space="0" w:color="auto"/>
        <w:right w:val="none" w:sz="0" w:space="0" w:color="auto"/>
      </w:divBdr>
    </w:div>
    <w:div w:id="2048287658">
      <w:marLeft w:val="0"/>
      <w:marRight w:val="0"/>
      <w:marTop w:val="0"/>
      <w:marBottom w:val="0"/>
      <w:divBdr>
        <w:top w:val="none" w:sz="0" w:space="0" w:color="auto"/>
        <w:left w:val="none" w:sz="0" w:space="0" w:color="auto"/>
        <w:bottom w:val="none" w:sz="0" w:space="0" w:color="auto"/>
        <w:right w:val="none" w:sz="0" w:space="0" w:color="auto"/>
      </w:divBdr>
    </w:div>
    <w:div w:id="2048287659">
      <w:marLeft w:val="0"/>
      <w:marRight w:val="0"/>
      <w:marTop w:val="0"/>
      <w:marBottom w:val="0"/>
      <w:divBdr>
        <w:top w:val="none" w:sz="0" w:space="0" w:color="auto"/>
        <w:left w:val="none" w:sz="0" w:space="0" w:color="auto"/>
        <w:bottom w:val="none" w:sz="0" w:space="0" w:color="auto"/>
        <w:right w:val="none" w:sz="0" w:space="0" w:color="auto"/>
      </w:divBdr>
    </w:div>
    <w:div w:id="2048287660">
      <w:marLeft w:val="0"/>
      <w:marRight w:val="0"/>
      <w:marTop w:val="0"/>
      <w:marBottom w:val="0"/>
      <w:divBdr>
        <w:top w:val="none" w:sz="0" w:space="0" w:color="auto"/>
        <w:left w:val="none" w:sz="0" w:space="0" w:color="auto"/>
        <w:bottom w:val="none" w:sz="0" w:space="0" w:color="auto"/>
        <w:right w:val="none" w:sz="0" w:space="0" w:color="auto"/>
      </w:divBdr>
    </w:div>
    <w:div w:id="2048287661">
      <w:marLeft w:val="0"/>
      <w:marRight w:val="0"/>
      <w:marTop w:val="0"/>
      <w:marBottom w:val="0"/>
      <w:divBdr>
        <w:top w:val="none" w:sz="0" w:space="0" w:color="auto"/>
        <w:left w:val="none" w:sz="0" w:space="0" w:color="auto"/>
        <w:bottom w:val="none" w:sz="0" w:space="0" w:color="auto"/>
        <w:right w:val="none" w:sz="0" w:space="0" w:color="auto"/>
      </w:divBdr>
    </w:div>
    <w:div w:id="2048287662">
      <w:marLeft w:val="0"/>
      <w:marRight w:val="0"/>
      <w:marTop w:val="0"/>
      <w:marBottom w:val="0"/>
      <w:divBdr>
        <w:top w:val="none" w:sz="0" w:space="0" w:color="auto"/>
        <w:left w:val="none" w:sz="0" w:space="0" w:color="auto"/>
        <w:bottom w:val="none" w:sz="0" w:space="0" w:color="auto"/>
        <w:right w:val="none" w:sz="0" w:space="0" w:color="auto"/>
      </w:divBdr>
    </w:div>
    <w:div w:id="2048287663">
      <w:marLeft w:val="0"/>
      <w:marRight w:val="0"/>
      <w:marTop w:val="0"/>
      <w:marBottom w:val="0"/>
      <w:divBdr>
        <w:top w:val="none" w:sz="0" w:space="0" w:color="auto"/>
        <w:left w:val="none" w:sz="0" w:space="0" w:color="auto"/>
        <w:bottom w:val="none" w:sz="0" w:space="0" w:color="auto"/>
        <w:right w:val="none" w:sz="0" w:space="0" w:color="auto"/>
      </w:divBdr>
    </w:div>
    <w:div w:id="2048287664">
      <w:marLeft w:val="0"/>
      <w:marRight w:val="0"/>
      <w:marTop w:val="0"/>
      <w:marBottom w:val="0"/>
      <w:divBdr>
        <w:top w:val="none" w:sz="0" w:space="0" w:color="auto"/>
        <w:left w:val="none" w:sz="0" w:space="0" w:color="auto"/>
        <w:bottom w:val="none" w:sz="0" w:space="0" w:color="auto"/>
        <w:right w:val="none" w:sz="0" w:space="0" w:color="auto"/>
      </w:divBdr>
    </w:div>
    <w:div w:id="2048287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3193</TotalTime>
  <Pages>5</Pages>
  <Words>1422</Words>
  <Characters>8111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Коваленко</cp:lastModifiedBy>
  <cp:revision>212</cp:revision>
  <dcterms:created xsi:type="dcterms:W3CDTF">2014-09-29T06:04:00Z</dcterms:created>
  <dcterms:modified xsi:type="dcterms:W3CDTF">2017-04-24T10:49:00Z</dcterms:modified>
</cp:coreProperties>
</file>